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76" w:lineRule="auto"/>
        <w:jc w:val="center"/>
        <w:rPr>
          <w:rFonts w:hint="eastAsia" w:ascii="微软雅黑" w:hAnsi="微软雅黑" w:eastAsia="微软雅黑"/>
          <w:b/>
          <w:color w:val="303030"/>
          <w:sz w:val="52"/>
          <w:szCs w:val="28"/>
          <w:lang w:eastAsia="zh-CN"/>
        </w:rPr>
      </w:pPr>
      <w:r>
        <w:rPr>
          <w:rFonts w:ascii="宋体" w:hAnsi="宋体" w:cs="Times New Roman"/>
          <w:b/>
          <w:sz w:val="56"/>
          <w:szCs w:val="52"/>
        </w:rPr>
        <w:drawing>
          <wp:inline distT="0" distB="0" distL="0" distR="0">
            <wp:extent cx="3181350" cy="1009650"/>
            <wp:effectExtent l="0" t="0" r="3810" b="11430"/>
            <wp:docPr id="43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1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89212" cy="1012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rFonts w:hint="eastAsia" w:ascii="宋体" w:hAnsi="宋体" w:cs="Times New Roman"/>
          <w:b/>
          <w:sz w:val="56"/>
          <w:szCs w:val="52"/>
        </w:rPr>
      </w:pPr>
      <w:r>
        <w:rPr>
          <w:rFonts w:hint="eastAsia" w:ascii="宋体" w:hAnsi="宋体" w:cs="Times New Roman"/>
          <w:b/>
          <w:sz w:val="56"/>
          <w:szCs w:val="52"/>
        </w:rPr>
        <w:t>维普毕业设计（论文）管理系统</w:t>
      </w:r>
    </w:p>
    <w:p>
      <w:pPr>
        <w:spacing w:line="276" w:lineRule="auto"/>
        <w:rPr>
          <w:rFonts w:hint="eastAsia" w:ascii="宋体" w:hAnsi="宋体" w:cs="Times New Roman"/>
          <w:b/>
          <w:sz w:val="56"/>
          <w:szCs w:val="52"/>
        </w:rPr>
      </w:pPr>
    </w:p>
    <w:p>
      <w:pPr>
        <w:spacing w:line="360" w:lineRule="auto"/>
        <w:jc w:val="center"/>
        <w:rPr>
          <w:rFonts w:hint="eastAsia" w:ascii="宋体" w:hAnsi="宋体" w:cs="Times New Roman"/>
          <w:b/>
          <w:sz w:val="32"/>
          <w:szCs w:val="32"/>
          <w:lang w:eastAsia="zh-CN"/>
        </w:rPr>
      </w:pPr>
      <w:r>
        <w:rPr>
          <w:rFonts w:hint="eastAsia" w:asciiTheme="minorHAnsi" w:eastAsiaTheme="minorEastAsia"/>
          <w:lang w:val="en-US" w:eastAsia="zh-CN"/>
        </w:rPr>
        <w:t>连云港师范高等专科学校</w:t>
      </w:r>
    </w:p>
    <w:p>
      <w:pPr>
        <w:spacing w:line="360" w:lineRule="auto"/>
        <w:ind w:firstLine="3203" w:firstLineChars="1000"/>
        <w:rPr>
          <w:rFonts w:hint="eastAsia" w:ascii="宋体" w:hAnsi="宋体" w:cs="Times New Roman"/>
          <w:b/>
          <w:sz w:val="32"/>
          <w:szCs w:val="32"/>
          <w:lang w:eastAsia="zh-CN"/>
        </w:rPr>
      </w:pPr>
    </w:p>
    <w:p>
      <w:pPr>
        <w:spacing w:line="360" w:lineRule="auto"/>
        <w:ind w:firstLine="3203" w:firstLineChars="1000"/>
        <w:rPr>
          <w:rFonts w:hint="eastAsia" w:ascii="宋体" w:hAnsi="宋体" w:cs="Times New Roman"/>
          <w:b/>
          <w:sz w:val="32"/>
          <w:szCs w:val="32"/>
          <w:lang w:eastAsia="zh-CN"/>
        </w:rPr>
      </w:pPr>
    </w:p>
    <w:p>
      <w:pPr>
        <w:spacing w:line="360" w:lineRule="auto"/>
        <w:ind w:firstLine="3203" w:firstLineChars="1000"/>
        <w:rPr>
          <w:rFonts w:hint="eastAsia" w:ascii="宋体" w:hAnsi="宋体" w:cs="Times New Roman"/>
          <w:b/>
          <w:sz w:val="32"/>
          <w:szCs w:val="32"/>
          <w:lang w:eastAsia="zh-CN"/>
        </w:rPr>
      </w:pPr>
    </w:p>
    <w:p>
      <w:pPr>
        <w:spacing w:line="360" w:lineRule="auto"/>
        <w:jc w:val="center"/>
        <w:rPr>
          <w:rFonts w:hint="eastAsia" w:ascii="宋体" w:hAnsi="宋体" w:cs="Times New Roman"/>
          <w:b/>
          <w:sz w:val="44"/>
          <w:szCs w:val="44"/>
          <w:lang w:eastAsia="zh-CN"/>
        </w:rPr>
      </w:pPr>
      <w:r>
        <w:rPr>
          <w:rFonts w:hint="eastAsia" w:ascii="宋体" w:hAnsi="宋体" w:cs="Times New Roman"/>
          <w:b/>
          <w:sz w:val="44"/>
          <w:szCs w:val="44"/>
          <w:lang w:eastAsia="zh-CN"/>
        </w:rPr>
        <w:t>简易使用手册</w:t>
      </w:r>
    </w:p>
    <w:p>
      <w:pPr>
        <w:spacing w:line="360" w:lineRule="auto"/>
        <w:ind w:firstLine="2803" w:firstLineChars="700"/>
        <w:jc w:val="left"/>
        <w:rPr>
          <w:rFonts w:hint="eastAsia" w:ascii="宋体" w:hAnsi="宋体" w:cs="Times New Roman"/>
          <w:b/>
          <w:sz w:val="40"/>
          <w:szCs w:val="40"/>
          <w:lang w:eastAsia="zh-CN"/>
        </w:rPr>
      </w:pPr>
      <w:r>
        <w:rPr>
          <w:rFonts w:hint="eastAsia" w:ascii="宋体" w:hAnsi="宋体" w:cs="Times New Roman"/>
          <w:b/>
          <w:sz w:val="40"/>
          <w:szCs w:val="40"/>
          <w:lang w:eastAsia="zh-CN"/>
        </w:rPr>
        <w:t>（指导老师）</w:t>
      </w:r>
    </w:p>
    <w:p>
      <w:pPr>
        <w:spacing w:line="276" w:lineRule="auto"/>
        <w:jc w:val="both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both"/>
        <w:rPr>
          <w:rFonts w:ascii="微软雅黑" w:hAnsi="微软雅黑" w:eastAsia="微软雅黑"/>
          <w:color w:val="303030"/>
          <w:sz w:val="36"/>
          <w:szCs w:val="28"/>
        </w:rPr>
      </w:pPr>
    </w:p>
    <w:p>
      <w:pPr>
        <w:spacing w:line="276" w:lineRule="auto"/>
        <w:jc w:val="center"/>
        <w:rPr>
          <w:rFonts w:hint="default" w:ascii="微软雅黑" w:hAnsi="微软雅黑" w:eastAsia="微软雅黑"/>
          <w:color w:val="303030"/>
          <w:sz w:val="36"/>
          <w:szCs w:val="28"/>
          <w:lang w:val="en-US" w:eastAsia="zh-CN"/>
        </w:rPr>
        <w:sectPr>
          <w:footerReference r:id="rId3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bookmarkStart w:id="0" w:name="_Toc24452"/>
      <w:bookmarkStart w:id="1" w:name="_Toc13085762"/>
      <w:bookmarkStart w:id="2" w:name="_Toc523325233"/>
      <w:r>
        <w:rPr>
          <w:rFonts w:hint="eastAsia" w:ascii="微软雅黑" w:hAnsi="微软雅黑" w:eastAsia="微软雅黑"/>
          <w:color w:val="303030"/>
          <w:sz w:val="36"/>
          <w:szCs w:val="28"/>
        </w:rPr>
        <w:t>2</w:t>
      </w:r>
      <w:r>
        <w:rPr>
          <w:rFonts w:ascii="微软雅黑" w:hAnsi="微软雅黑" w:eastAsia="微软雅黑"/>
          <w:color w:val="303030"/>
          <w:sz w:val="36"/>
          <w:szCs w:val="28"/>
        </w:rPr>
        <w:t>02</w:t>
      </w:r>
      <w:r>
        <w:rPr>
          <w:rFonts w:hint="eastAsia" w:ascii="微软雅黑" w:hAnsi="微软雅黑" w:eastAsia="微软雅黑"/>
          <w:color w:val="303030"/>
          <w:sz w:val="36"/>
          <w:szCs w:val="28"/>
          <w:lang w:val="en-US" w:eastAsia="zh-CN"/>
        </w:rPr>
        <w:t>2</w:t>
      </w:r>
      <w:r>
        <w:rPr>
          <w:rFonts w:hint="eastAsia" w:ascii="微软雅黑" w:hAnsi="微软雅黑" w:eastAsia="微软雅黑"/>
          <w:color w:val="303030"/>
          <w:sz w:val="36"/>
          <w:szCs w:val="28"/>
        </w:rPr>
        <w:t>年</w:t>
      </w:r>
      <w:r>
        <w:rPr>
          <w:rFonts w:hint="eastAsia" w:ascii="微软雅黑" w:hAnsi="微软雅黑" w:eastAsia="微软雅黑"/>
          <w:color w:val="303030"/>
          <w:sz w:val="36"/>
          <w:szCs w:val="28"/>
          <w:lang w:val="en-US" w:eastAsia="zh-CN"/>
        </w:rPr>
        <w:t>10</w:t>
      </w:r>
      <w:r>
        <w:rPr>
          <w:rFonts w:hint="eastAsia" w:ascii="微软雅黑" w:hAnsi="微软雅黑" w:eastAsia="微软雅黑"/>
          <w:color w:val="303030"/>
          <w:sz w:val="36"/>
          <w:szCs w:val="28"/>
        </w:rPr>
        <w:t>月</w:t>
      </w:r>
      <w:r>
        <w:rPr>
          <w:rFonts w:hint="eastAsia" w:ascii="微软雅黑" w:hAnsi="微软雅黑" w:eastAsia="微软雅黑"/>
          <w:color w:val="303030"/>
          <w:sz w:val="36"/>
          <w:szCs w:val="28"/>
          <w:lang w:val="en-US" w:eastAsia="zh-CN"/>
        </w:rPr>
        <w:t>23日</w:t>
      </w:r>
    </w:p>
    <w:p>
      <w:pPr>
        <w:pStyle w:val="2"/>
        <w:spacing w:before="312" w:after="156" w:line="276" w:lineRule="auto"/>
      </w:pPr>
      <w:bookmarkStart w:id="3" w:name="_Toc24326"/>
      <w:r>
        <w:t>第</w:t>
      </w:r>
      <w:r>
        <w:rPr>
          <w:rFonts w:hint="eastAsia"/>
        </w:rPr>
        <w:t>1部分 指导老师</w:t>
      </w:r>
      <w:r>
        <w:t>使用流程</w:t>
      </w:r>
      <w:bookmarkEnd w:id="0"/>
      <w:bookmarkEnd w:id="1"/>
      <w:bookmarkEnd w:id="2"/>
      <w:bookmarkEnd w:id="3"/>
    </w:p>
    <w:p>
      <w:pPr>
        <w:spacing w:line="360" w:lineRule="auto"/>
        <w:ind w:firstLine="420" w:firstLineChars="200"/>
        <w:rPr>
          <w:color w:val="303030"/>
        </w:rPr>
      </w:pPr>
      <w:r>
        <w:rPr>
          <w:rFonts w:hint="eastAsia"/>
          <w:color w:val="303030"/>
        </w:rPr>
        <w:t>“指导老师”</w:t>
      </w:r>
      <w:r>
        <w:rPr>
          <w:color w:val="303030"/>
        </w:rPr>
        <w:t>角色使用流程主要包括以下内容</w:t>
      </w:r>
      <w:r>
        <w:rPr>
          <w:rFonts w:hint="eastAsia"/>
          <w:color w:val="303030"/>
        </w:rPr>
        <w:t>：</w:t>
      </w:r>
    </w:p>
    <w:sdt>
      <w:sdtPr>
        <w:rPr>
          <w:rFonts w:ascii="宋体" w:hAnsi="宋体" w:eastAsia="宋体" w:cstheme="minorBidi"/>
          <w:kern w:val="2"/>
          <w:sz w:val="21"/>
          <w:szCs w:val="22"/>
          <w:lang w:val="en-US" w:eastAsia="zh-CN" w:bidi="ar-SA"/>
        </w:rPr>
        <w:id w:val="147481876"/>
        <w15:color w:val="DBDBDB"/>
        <w:docPartObj>
          <w:docPartGallery w:val="Table of Contents"/>
          <w:docPartUnique/>
        </w:docPartObj>
      </w:sdtPr>
      <w:sdtEndPr>
        <w:rPr>
          <w:rFonts w:hint="eastAsia" w:asciiTheme="minorHAnsi" w:hAnsiTheme="minorHAnsi" w:eastAsiaTheme="minorEastAsia" w:cstheme="minorBidi"/>
          <w:color w:val="303030"/>
          <w:kern w:val="2"/>
          <w:sz w:val="21"/>
          <w:szCs w:val="22"/>
          <w:lang w:val="en-US" w:eastAsia="zh-CN" w:bidi="ar-SA"/>
        </w:rPr>
      </w:sdtEndPr>
      <w:sdtContent>
        <w:p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</w:pPr>
          <w:r>
            <w:rPr>
              <w:rFonts w:ascii="宋体" w:hAnsi="宋体" w:eastAsia="宋体"/>
              <w:sz w:val="21"/>
            </w:rPr>
            <w:t>目录</w:t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rFonts w:hint="eastAsia"/>
              <w:b/>
              <w:color w:val="303030"/>
            </w:rPr>
            <w:fldChar w:fldCharType="begin"/>
          </w:r>
          <w:r>
            <w:rPr>
              <w:rFonts w:hint="eastAsia"/>
              <w:b/>
              <w:color w:val="303030"/>
            </w:rPr>
            <w:instrText xml:space="preserve">TOC \o "1-3" \h \u </w:instrText>
          </w:r>
          <w:r>
            <w:rPr>
              <w:rFonts w:hint="eastAsia"/>
              <w:b/>
              <w:color w:val="303030"/>
            </w:rPr>
            <w:fldChar w:fldCharType="separate"/>
          </w: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_Toc24326 </w:instrText>
          </w:r>
          <w:r>
            <w:rPr>
              <w:rFonts w:hint="eastAsia"/>
            </w:rPr>
            <w:fldChar w:fldCharType="separate"/>
          </w:r>
          <w:r>
            <w:t>第</w:t>
          </w:r>
          <w:r>
            <w:rPr>
              <w:rFonts w:hint="eastAsia"/>
            </w:rPr>
            <w:t>1部分 指导老师</w:t>
          </w:r>
          <w:r>
            <w:t>使用流程</w:t>
          </w:r>
          <w:r>
            <w:tab/>
          </w:r>
          <w:r>
            <w:fldChar w:fldCharType="begin"/>
          </w:r>
          <w:r>
            <w:instrText xml:space="preserve"> PAGEREF _Toc24326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_Toc14193 </w:instrText>
          </w:r>
          <w:r>
            <w:rPr>
              <w:rFonts w:hint="eastAsia"/>
            </w:rPr>
            <w:fldChar w:fldCharType="separate"/>
          </w:r>
          <w:r>
            <w:t>第2</w:t>
          </w:r>
          <w:r>
            <w:rPr>
              <w:rFonts w:hint="eastAsia"/>
            </w:rPr>
            <w:t>部分 指导老师</w:t>
          </w:r>
          <w:r>
            <w:t>功能操作指南</w:t>
          </w:r>
          <w:r>
            <w:tab/>
          </w:r>
          <w:r>
            <w:fldChar w:fldCharType="begin"/>
          </w:r>
          <w:r>
            <w:instrText xml:space="preserve"> PAGEREF _Toc14193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_Toc31472 </w:instrText>
          </w:r>
          <w:r>
            <w:rPr>
              <w:rFonts w:hint="eastAsia"/>
            </w:rPr>
            <w:fldChar w:fldCharType="separate"/>
          </w:r>
          <w:r>
            <w:t>2.1</w:t>
          </w:r>
          <w:r>
            <w:rPr>
              <w:rFonts w:hint="eastAsia"/>
            </w:rPr>
            <w:t>指导老师</w:t>
          </w:r>
          <w:r>
            <w:t>登录和</w:t>
          </w:r>
          <w:r>
            <w:rPr>
              <w:rFonts w:hint="eastAsia"/>
            </w:rPr>
            <w:t>用户</w:t>
          </w:r>
          <w:r>
            <w:t>设置</w:t>
          </w:r>
          <w:r>
            <w:tab/>
          </w:r>
          <w:r>
            <w:fldChar w:fldCharType="begin"/>
          </w:r>
          <w:r>
            <w:instrText xml:space="preserve"> PAGEREF _Toc31472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_Toc13663 </w:instrText>
          </w:r>
          <w:r>
            <w:rPr>
              <w:rFonts w:hint="eastAsia"/>
            </w:rPr>
            <w:fldChar w:fldCharType="separate"/>
          </w:r>
          <w:r>
            <w:t>2.1.1</w:t>
          </w:r>
          <w:r>
            <w:rPr>
              <w:rFonts w:hint="eastAsia"/>
            </w:rPr>
            <w:t>登录系统</w:t>
          </w:r>
          <w:r>
            <w:tab/>
          </w:r>
          <w:r>
            <w:fldChar w:fldCharType="begin"/>
          </w:r>
          <w:r>
            <w:instrText xml:space="preserve"> PAGEREF _Toc13663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_Toc30139 </w:instrText>
          </w:r>
          <w:r>
            <w:rPr>
              <w:rFonts w:hint="eastAsia"/>
            </w:rPr>
            <w:fldChar w:fldCharType="separate"/>
          </w:r>
          <w:r>
            <w:t>2.1.2</w:t>
          </w:r>
          <w:r>
            <w:rPr>
              <w:rFonts w:hint="eastAsia"/>
            </w:rPr>
            <w:t>角色切换</w:t>
          </w:r>
          <w:r>
            <w:tab/>
          </w:r>
          <w:r>
            <w:fldChar w:fldCharType="begin"/>
          </w:r>
          <w:r>
            <w:instrText xml:space="preserve"> PAGEREF _Toc30139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_Toc10843 </w:instrText>
          </w:r>
          <w:r>
            <w:rPr>
              <w:rFonts w:hint="eastAsia"/>
            </w:rPr>
            <w:fldChar w:fldCharType="separate"/>
          </w:r>
          <w:r>
            <w:t>2.2</w:t>
          </w:r>
          <w:r>
            <w:rPr>
              <w:rFonts w:hint="eastAsia"/>
            </w:rPr>
            <w:t>选题管理</w:t>
          </w:r>
          <w:r>
            <w:tab/>
          </w:r>
          <w:r>
            <w:fldChar w:fldCharType="begin"/>
          </w:r>
          <w:r>
            <w:instrText xml:space="preserve"> PAGEREF _Toc10843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_Toc7505 </w:instrText>
          </w:r>
          <w:r>
            <w:rPr>
              <w:rFonts w:hint="eastAsia"/>
            </w:rPr>
            <w:fldChar w:fldCharType="separate"/>
          </w:r>
          <w:r>
            <w:rPr>
              <w:rFonts w:hint="eastAsia"/>
            </w:rPr>
            <w:t>2.2.</w:t>
          </w:r>
          <w:r>
            <w:rPr>
              <w:rFonts w:hint="eastAsia"/>
              <w:lang w:val="en-US" w:eastAsia="zh-CN"/>
            </w:rPr>
            <w:t>1</w:t>
          </w:r>
          <w:r>
            <w:rPr>
              <w:rFonts w:hint="default"/>
              <w:lang w:eastAsia="zh-CN"/>
            </w:rPr>
            <w:t xml:space="preserve"> </w:t>
          </w:r>
          <w:r>
            <w:rPr>
              <w:rFonts w:hint="eastAsia"/>
              <w:lang w:val="en-US" w:eastAsia="zh-CN"/>
            </w:rPr>
            <w:t>申报课题</w:t>
          </w:r>
          <w:r>
            <w:tab/>
          </w:r>
          <w:r>
            <w:fldChar w:fldCharType="begin"/>
          </w:r>
          <w:r>
            <w:instrText xml:space="preserve"> PAGEREF _Toc7505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_Toc31777 </w:instrText>
          </w:r>
          <w:r>
            <w:rPr>
              <w:rFonts w:hint="eastAsia"/>
            </w:rPr>
            <w:fldChar w:fldCharType="separate"/>
          </w:r>
          <w:r>
            <w:rPr>
              <w:rFonts w:hint="eastAsia"/>
            </w:rPr>
            <w:t>2.2.</w:t>
          </w:r>
          <w:r>
            <w:rPr>
              <w:rFonts w:hint="eastAsia"/>
              <w:lang w:val="en-US" w:eastAsia="zh-CN"/>
            </w:rPr>
            <w:t>2审核课题</w:t>
          </w:r>
          <w:r>
            <w:tab/>
          </w:r>
          <w:r>
            <w:fldChar w:fldCharType="begin"/>
          </w:r>
          <w:r>
            <w:instrText xml:space="preserve"> PAGEREF _Toc31777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_Toc14858 </w:instrText>
          </w:r>
          <w:r>
            <w:rPr>
              <w:rFonts w:hint="eastAsia"/>
            </w:rPr>
            <w:fldChar w:fldCharType="separate"/>
          </w:r>
          <w:r>
            <w:rPr>
              <w:rFonts w:hint="eastAsia"/>
            </w:rPr>
            <w:t>2.2.</w:t>
          </w:r>
          <w:r>
            <w:rPr>
              <w:rFonts w:hint="eastAsia"/>
              <w:lang w:val="en-US" w:eastAsia="zh-CN"/>
            </w:rPr>
            <w:t>3审核学生选题</w:t>
          </w:r>
          <w:r>
            <w:tab/>
          </w:r>
          <w:r>
            <w:fldChar w:fldCharType="begin"/>
          </w:r>
          <w:r>
            <w:instrText xml:space="preserve"> PAGEREF _Toc14858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_Toc11501 </w:instrText>
          </w:r>
          <w:r>
            <w:rPr>
              <w:rFonts w:hint="eastAsia"/>
            </w:rPr>
            <w:fldChar w:fldCharType="separate"/>
          </w:r>
          <w:r>
            <w:rPr>
              <w:rFonts w:hint="eastAsia"/>
            </w:rPr>
            <w:t>2.2.</w:t>
          </w:r>
          <w:r>
            <w:rPr>
              <w:rFonts w:hint="eastAsia"/>
              <w:lang w:val="en-US" w:eastAsia="zh-CN"/>
            </w:rPr>
            <w:t>4修改课题信息</w:t>
          </w:r>
          <w:r>
            <w:tab/>
          </w:r>
          <w:r>
            <w:fldChar w:fldCharType="begin"/>
          </w:r>
          <w:r>
            <w:instrText xml:space="preserve"> PAGEREF _Toc11501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_Toc23385 </w:instrText>
          </w:r>
          <w:r>
            <w:rPr>
              <w:rFonts w:hint="eastAsia"/>
            </w:rPr>
            <w:fldChar w:fldCharType="separate"/>
          </w:r>
          <w:r>
            <w:rPr>
              <w:rFonts w:hint="eastAsia"/>
            </w:rPr>
            <w:t>2.2.</w:t>
          </w:r>
          <w:r>
            <w:rPr>
              <w:rFonts w:hint="eastAsia"/>
              <w:lang w:val="en-US" w:eastAsia="zh-CN"/>
            </w:rPr>
            <w:t>5课题信息变更</w:t>
          </w:r>
          <w:r>
            <w:tab/>
          </w:r>
          <w:r>
            <w:fldChar w:fldCharType="begin"/>
          </w:r>
          <w:r>
            <w:instrText xml:space="preserve"> PAGEREF _Toc23385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_Toc21511 </w:instrText>
          </w:r>
          <w:r>
            <w:rPr>
              <w:rFonts w:hint="eastAsia"/>
            </w:rPr>
            <w:fldChar w:fldCharType="separate"/>
          </w:r>
          <w:r>
            <w:t>2.3</w:t>
          </w:r>
          <w:r>
            <w:rPr>
              <w:rFonts w:hint="eastAsia"/>
            </w:rPr>
            <w:t>过程管理</w:t>
          </w:r>
          <w:r>
            <w:tab/>
          </w:r>
          <w:r>
            <w:fldChar w:fldCharType="begin"/>
          </w:r>
          <w:r>
            <w:instrText xml:space="preserve"> PAGEREF _Toc21511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_Toc21143 </w:instrText>
          </w:r>
          <w:r>
            <w:rPr>
              <w:rFonts w:hint="eastAsia"/>
            </w:rPr>
            <w:fldChar w:fldCharType="separate"/>
          </w:r>
          <w:r>
            <w:rPr>
              <w:rFonts w:hint="eastAsia"/>
            </w:rPr>
            <w:t>2.</w:t>
          </w:r>
          <w:r>
            <w:t>3</w:t>
          </w:r>
          <w:r>
            <w:rPr>
              <w:rFonts w:hint="eastAsia"/>
            </w:rPr>
            <w:t>.</w:t>
          </w:r>
          <w:r>
            <w:rPr>
              <w:rFonts w:hint="eastAsia"/>
              <w:lang w:val="en-US" w:eastAsia="zh-CN"/>
            </w:rPr>
            <w:t>1</w:t>
          </w:r>
          <w:r>
            <w:rPr>
              <w:rFonts w:hint="eastAsia"/>
            </w:rPr>
            <w:t>审核</w:t>
          </w:r>
          <w:r>
            <w:rPr>
              <w:rFonts w:hint="eastAsia"/>
              <w:lang w:val="en-US" w:eastAsia="zh-CN"/>
            </w:rPr>
            <w:t>任务书</w:t>
          </w:r>
          <w:r>
            <w:tab/>
          </w:r>
          <w:r>
            <w:fldChar w:fldCharType="begin"/>
          </w:r>
          <w:r>
            <w:instrText xml:space="preserve"> PAGEREF _Toc21143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_Toc32716 </w:instrText>
          </w:r>
          <w:r>
            <w:rPr>
              <w:rFonts w:hint="eastAsia"/>
            </w:rPr>
            <w:fldChar w:fldCharType="separate"/>
          </w:r>
          <w:r>
            <w:rPr>
              <w:rFonts w:hint="eastAsia"/>
            </w:rPr>
            <w:t>2.</w:t>
          </w:r>
          <w:r>
            <w:t>3</w:t>
          </w:r>
          <w:r>
            <w:rPr>
              <w:rFonts w:hint="eastAsia"/>
            </w:rPr>
            <w:t>.</w:t>
          </w:r>
          <w:r>
            <w:rPr>
              <w:rFonts w:hint="eastAsia"/>
              <w:lang w:val="en-US" w:eastAsia="zh-CN"/>
            </w:rPr>
            <w:t>2</w:t>
          </w:r>
          <w:r>
            <w:rPr>
              <w:rFonts w:hint="eastAsia"/>
            </w:rPr>
            <w:t>审核开题报告</w:t>
          </w:r>
          <w:r>
            <w:tab/>
          </w:r>
          <w:r>
            <w:fldChar w:fldCharType="begin"/>
          </w:r>
          <w:r>
            <w:instrText xml:space="preserve"> PAGEREF _Toc32716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_Toc5486 </w:instrText>
          </w:r>
          <w:r>
            <w:rPr>
              <w:rFonts w:hint="eastAsia"/>
            </w:rPr>
            <w:fldChar w:fldCharType="separate"/>
          </w:r>
          <w:r>
            <w:rPr>
              <w:rFonts w:hint="eastAsia"/>
            </w:rPr>
            <w:t>2.</w:t>
          </w:r>
          <w:r>
            <w:t>3</w:t>
          </w:r>
          <w:r>
            <w:rPr>
              <w:rFonts w:hint="eastAsia"/>
            </w:rPr>
            <w:t>.</w:t>
          </w:r>
          <w:r>
            <w:rPr>
              <w:rFonts w:hint="eastAsia"/>
              <w:lang w:val="en-US" w:eastAsia="zh-CN"/>
            </w:rPr>
            <w:t>3</w:t>
          </w:r>
          <w:r>
            <w:rPr>
              <w:rFonts w:hint="eastAsia"/>
            </w:rPr>
            <w:t>审核</w:t>
          </w:r>
          <w:r>
            <w:rPr>
              <w:rFonts w:hint="eastAsia"/>
              <w:lang w:val="en-US" w:eastAsia="zh-CN"/>
            </w:rPr>
            <w:t>中期检查</w:t>
          </w:r>
          <w:r>
            <w:tab/>
          </w:r>
          <w:r>
            <w:fldChar w:fldCharType="begin"/>
          </w:r>
          <w:r>
            <w:instrText xml:space="preserve"> PAGEREF _Toc5486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_Toc29944 </w:instrText>
          </w:r>
          <w:r>
            <w:rPr>
              <w:rFonts w:hint="eastAsia"/>
            </w:rPr>
            <w:fldChar w:fldCharType="separate"/>
          </w:r>
          <w:r>
            <w:rPr>
              <w:rFonts w:hint="eastAsia"/>
            </w:rPr>
            <w:t>2.</w:t>
          </w:r>
          <w:r>
            <w:t>3</w:t>
          </w:r>
          <w:r>
            <w:rPr>
              <w:rFonts w:hint="eastAsia"/>
            </w:rPr>
            <w:t>.</w:t>
          </w:r>
          <w:r>
            <w:rPr>
              <w:rFonts w:hint="eastAsia"/>
              <w:lang w:val="en-US" w:eastAsia="zh-CN"/>
            </w:rPr>
            <w:t>4初稿</w:t>
          </w:r>
          <w:r>
            <w:tab/>
          </w:r>
          <w:r>
            <w:fldChar w:fldCharType="begin"/>
          </w:r>
          <w:r>
            <w:instrText xml:space="preserve"> PAGEREF _Toc29944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_Toc19581 </w:instrText>
          </w:r>
          <w:r>
            <w:rPr>
              <w:rFonts w:hint="eastAsia"/>
            </w:rPr>
            <w:fldChar w:fldCharType="separate"/>
          </w:r>
          <w:r>
            <w:rPr>
              <w:rFonts w:hint="eastAsia"/>
            </w:rPr>
            <w:t>2.</w:t>
          </w:r>
          <w:r>
            <w:t>3</w:t>
          </w:r>
          <w:r>
            <w:rPr>
              <w:rFonts w:hint="eastAsia"/>
            </w:rPr>
            <w:t>.</w:t>
          </w:r>
          <w:r>
            <w:rPr>
              <w:rFonts w:hint="eastAsia"/>
              <w:lang w:val="en-US" w:eastAsia="zh-CN"/>
            </w:rPr>
            <w:t>5</w:t>
          </w:r>
          <w:r>
            <w:rPr>
              <w:rFonts w:hint="eastAsia"/>
            </w:rPr>
            <w:t>审核</w:t>
          </w:r>
          <w:r>
            <w:rPr>
              <w:rFonts w:hint="eastAsia"/>
              <w:lang w:val="en-US" w:eastAsia="zh-CN"/>
            </w:rPr>
            <w:t>定</w:t>
          </w:r>
          <w:r>
            <w:rPr>
              <w:rFonts w:hint="eastAsia"/>
              <w:lang w:eastAsia="zh-CN"/>
            </w:rPr>
            <w:t>稿</w:t>
          </w:r>
          <w:r>
            <w:tab/>
          </w:r>
          <w:r>
            <w:fldChar w:fldCharType="begin"/>
          </w:r>
          <w:r>
            <w:instrText xml:space="preserve"> PAGEREF _Toc19581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_Toc7478 </w:instrText>
          </w:r>
          <w:r>
            <w:rPr>
              <w:rFonts w:hint="eastAsia"/>
            </w:rPr>
            <w:fldChar w:fldCharType="separate"/>
          </w:r>
          <w:r>
            <w:rPr>
              <w:rFonts w:hint="eastAsia"/>
            </w:rPr>
            <w:t>2.</w:t>
          </w:r>
          <w:r>
            <w:t>3</w:t>
          </w:r>
          <w:r>
            <w:rPr>
              <w:rFonts w:hint="eastAsia"/>
            </w:rPr>
            <w:t>.</w:t>
          </w:r>
          <w:r>
            <w:rPr>
              <w:rFonts w:hint="eastAsia"/>
              <w:lang w:val="en-US" w:eastAsia="zh-CN"/>
            </w:rPr>
            <w:t>6</w:t>
          </w:r>
          <w:r>
            <w:rPr>
              <w:rFonts w:hint="eastAsia"/>
            </w:rPr>
            <w:t>审核</w:t>
          </w:r>
          <w:r>
            <w:rPr>
              <w:rFonts w:hint="eastAsia"/>
              <w:lang w:val="en-US" w:eastAsia="zh-CN"/>
            </w:rPr>
            <w:t>内容摘要</w:t>
          </w:r>
          <w:r>
            <w:tab/>
          </w:r>
          <w:r>
            <w:fldChar w:fldCharType="begin"/>
          </w:r>
          <w:r>
            <w:instrText xml:space="preserve"> PAGEREF _Toc7478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_Toc14370 </w:instrText>
          </w:r>
          <w:r>
            <w:rPr>
              <w:rFonts w:hint="eastAsia"/>
            </w:rPr>
            <w:fldChar w:fldCharType="separate"/>
          </w:r>
          <w:r>
            <w:t>2.4</w:t>
          </w:r>
          <w:r>
            <w:rPr>
              <w:rFonts w:hint="eastAsia"/>
            </w:rPr>
            <w:t>评分管理</w:t>
          </w:r>
          <w:r>
            <w:tab/>
          </w:r>
          <w:r>
            <w:fldChar w:fldCharType="begin"/>
          </w:r>
          <w:r>
            <w:instrText xml:space="preserve"> PAGEREF _Toc14370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_Toc18246 </w:instrText>
          </w:r>
          <w:r>
            <w:rPr>
              <w:rFonts w:hint="eastAsia"/>
            </w:rPr>
            <w:fldChar w:fldCharType="separate"/>
          </w:r>
          <w:r>
            <w:rPr>
              <w:rFonts w:hint="eastAsia"/>
            </w:rPr>
            <w:t>2.</w:t>
          </w:r>
          <w:r>
            <w:t>4</w:t>
          </w:r>
          <w:r>
            <w:rPr>
              <w:rFonts w:hint="eastAsia"/>
            </w:rPr>
            <w:t>.</w:t>
          </w:r>
          <w:r>
            <w:t>1</w:t>
          </w:r>
          <w:r>
            <w:rPr>
              <w:rFonts w:hint="eastAsia"/>
            </w:rPr>
            <w:t>指导老师评分</w:t>
          </w:r>
          <w:r>
            <w:tab/>
          </w:r>
          <w:r>
            <w:fldChar w:fldCharType="begin"/>
          </w:r>
          <w:r>
            <w:instrText xml:space="preserve"> PAGEREF _Toc18246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_Toc9361 </w:instrText>
          </w:r>
          <w:r>
            <w:rPr>
              <w:rFonts w:hint="eastAsia"/>
            </w:rPr>
            <w:fldChar w:fldCharType="separate"/>
          </w:r>
          <w:r>
            <w:t>2.4</w:t>
          </w:r>
          <w:r>
            <w:rPr>
              <w:rFonts w:hint="eastAsia"/>
              <w:lang w:val="en-US" w:eastAsia="zh-CN"/>
            </w:rPr>
            <w:t>推优</w:t>
          </w:r>
          <w:r>
            <w:rPr>
              <w:rFonts w:hint="eastAsia"/>
            </w:rPr>
            <w:t>管理</w:t>
          </w:r>
          <w:r>
            <w:tab/>
          </w:r>
          <w:r>
            <w:fldChar w:fldCharType="begin"/>
          </w:r>
          <w:r>
            <w:instrText xml:space="preserve"> PAGEREF _Toc9361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_Toc11576 </w:instrText>
          </w:r>
          <w:r>
            <w:rPr>
              <w:rFonts w:hint="eastAsia"/>
            </w:rPr>
            <w:fldChar w:fldCharType="separate"/>
          </w:r>
          <w:r>
            <w:rPr>
              <w:rFonts w:hint="eastAsia"/>
            </w:rPr>
            <w:t>2.</w:t>
          </w:r>
          <w:r>
            <w:t>4</w:t>
          </w:r>
          <w:r>
            <w:rPr>
              <w:rFonts w:hint="eastAsia"/>
            </w:rPr>
            <w:t>.</w:t>
          </w:r>
          <w:r>
            <w:t>1</w:t>
          </w:r>
          <w:r>
            <w:rPr>
              <w:rFonts w:hint="eastAsia"/>
              <w:lang w:val="en-US" w:eastAsia="zh-CN"/>
            </w:rPr>
            <w:t>审核学生推优申请</w:t>
          </w:r>
          <w:r>
            <w:tab/>
          </w:r>
          <w:r>
            <w:fldChar w:fldCharType="begin"/>
          </w:r>
          <w:r>
            <w:instrText xml:space="preserve"> PAGEREF _Toc11576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_Toc12191 </w:instrText>
          </w:r>
          <w:r>
            <w:rPr>
              <w:rFonts w:hint="eastAsia"/>
            </w:rPr>
            <w:fldChar w:fldCharType="separate"/>
          </w:r>
          <w:r>
            <w:rPr>
              <w:rFonts w:hint="eastAsia"/>
            </w:rPr>
            <w:t>2.</w:t>
          </w:r>
          <w:r>
            <w:t>4</w:t>
          </w:r>
          <w:r>
            <w:rPr>
              <w:rFonts w:hint="eastAsia"/>
            </w:rPr>
            <w:t>.</w:t>
          </w:r>
          <w:r>
            <w:rPr>
              <w:rFonts w:hint="eastAsia"/>
              <w:lang w:val="en-US" w:eastAsia="zh-CN"/>
            </w:rPr>
            <w:t>2指导老师校级推优申请</w:t>
          </w:r>
          <w:r>
            <w:tab/>
          </w:r>
          <w:r>
            <w:fldChar w:fldCharType="begin"/>
          </w:r>
          <w:r>
            <w:instrText xml:space="preserve"> PAGEREF _Toc12191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_Toc6534 </w:instrText>
          </w:r>
          <w:r>
            <w:rPr>
              <w:rFonts w:hint="eastAsia"/>
            </w:rPr>
            <w:fldChar w:fldCharType="separate"/>
          </w:r>
          <w:r>
            <w:rPr>
              <w:rFonts w:hint="default"/>
              <w:lang w:val="en-US" w:eastAsia="zh-CN"/>
            </w:rPr>
            <w:t xml:space="preserve">第3部分 </w:t>
          </w:r>
          <w:r>
            <w:rPr>
              <w:rFonts w:hint="eastAsia"/>
              <w:lang w:val="en-US" w:eastAsia="zh-CN"/>
            </w:rPr>
            <w:t>个人信息</w:t>
          </w:r>
          <w:r>
            <w:tab/>
          </w:r>
          <w:r>
            <w:fldChar w:fldCharType="begin"/>
          </w:r>
          <w:r>
            <w:instrText xml:space="preserve"> PAGEREF _Toc6534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_Toc30186 </w:instrText>
          </w:r>
          <w:r>
            <w:rPr>
              <w:rFonts w:hint="eastAsia"/>
            </w:rPr>
            <w:fldChar w:fldCharType="separate"/>
          </w:r>
          <w:r>
            <w:rPr>
              <w:rFonts w:hint="eastAsia" w:cstheme="minorBidi"/>
              <w:bCs/>
              <w:kern w:val="44"/>
              <w:szCs w:val="44"/>
              <w:lang w:val="en-US" w:eastAsia="zh-Hans" w:bidi="ar-SA"/>
            </w:rPr>
            <w:t>第</w:t>
          </w:r>
          <w:r>
            <w:rPr>
              <w:rFonts w:hint="default" w:cstheme="minorBidi"/>
              <w:bCs/>
              <w:kern w:val="44"/>
              <w:szCs w:val="44"/>
              <w:lang w:eastAsia="zh-Hans" w:bidi="ar-SA"/>
            </w:rPr>
            <w:t>4</w:t>
          </w:r>
          <w:r>
            <w:rPr>
              <w:rFonts w:hint="eastAsia" w:cstheme="minorBidi"/>
              <w:bCs/>
              <w:kern w:val="44"/>
              <w:szCs w:val="44"/>
              <w:lang w:val="en-US" w:eastAsia="zh-Hans" w:bidi="ar-SA"/>
            </w:rPr>
            <w:t>部分</w:t>
          </w:r>
          <w:r>
            <w:rPr>
              <w:rFonts w:hint="eastAsia" w:cstheme="minorBidi"/>
              <w:bCs/>
              <w:kern w:val="44"/>
              <w:szCs w:val="44"/>
              <w:lang w:val="en-US" w:eastAsia="zh-CN" w:bidi="ar-SA"/>
            </w:rPr>
            <w:t xml:space="preserve"> </w:t>
          </w:r>
          <w:r>
            <w:rPr>
              <w:rFonts w:hint="eastAsia" w:cstheme="minorBidi"/>
              <w:bCs/>
              <w:kern w:val="44"/>
              <w:szCs w:val="44"/>
              <w:lang w:val="en-US" w:eastAsia="zh-Hans" w:bidi="ar-SA"/>
            </w:rPr>
            <w:t>安全中心</w:t>
          </w:r>
          <w:r>
            <w:tab/>
          </w:r>
          <w:r>
            <w:fldChar w:fldCharType="begin"/>
          </w:r>
          <w:r>
            <w:instrText xml:space="preserve"> PAGEREF _Toc30186 \h </w:instrText>
          </w:r>
          <w:r>
            <w:fldChar w:fldCharType="separate"/>
          </w:r>
          <w:r>
            <w:t>15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spacing w:line="360" w:lineRule="auto"/>
            <w:ind w:firstLine="420" w:firstLineChars="200"/>
            <w:rPr>
              <w:rFonts w:hint="eastAsia"/>
              <w:b/>
              <w:color w:val="303030"/>
            </w:rPr>
          </w:pPr>
          <w:r>
            <w:rPr>
              <w:rFonts w:hint="eastAsia"/>
              <w:color w:val="303030"/>
            </w:rPr>
            <w:fldChar w:fldCharType="end"/>
          </w:r>
        </w:p>
      </w:sdtContent>
    </w:sdt>
    <w:p>
      <w:pPr>
        <w:spacing w:line="360" w:lineRule="auto"/>
        <w:ind w:firstLine="420" w:firstLineChars="200"/>
        <w:rPr>
          <w:b/>
          <w:color w:val="303030"/>
        </w:rPr>
      </w:pPr>
    </w:p>
    <w:p>
      <w:pPr>
        <w:spacing w:line="360" w:lineRule="auto"/>
        <w:ind w:firstLine="420" w:firstLineChars="200"/>
        <w:rPr>
          <w:b/>
          <w:color w:val="FF0000"/>
        </w:rPr>
      </w:pPr>
    </w:p>
    <w:p>
      <w:pPr>
        <w:spacing w:line="360" w:lineRule="auto"/>
        <w:ind w:firstLine="420" w:firstLineChars="200"/>
        <w:rPr>
          <w:b/>
          <w:color w:val="303030"/>
        </w:rPr>
      </w:pPr>
    </w:p>
    <w:p>
      <w:pPr>
        <w:spacing w:line="360" w:lineRule="auto"/>
        <w:ind w:firstLine="420" w:firstLineChars="200"/>
        <w:rPr>
          <w:b/>
          <w:color w:val="303030"/>
        </w:rPr>
        <w:sectPr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pStyle w:val="2"/>
        <w:spacing w:before="312" w:after="156" w:line="276" w:lineRule="auto"/>
      </w:pPr>
      <w:bookmarkStart w:id="4" w:name="_Toc14193"/>
      <w:bookmarkStart w:id="5" w:name="_Toc13085763"/>
      <w:bookmarkStart w:id="6" w:name="_Toc6316"/>
      <w:bookmarkStart w:id="7" w:name="_Toc523325234"/>
      <w:r>
        <w:t>第2</w:t>
      </w:r>
      <w:r>
        <w:rPr>
          <w:rFonts w:hint="eastAsia"/>
        </w:rPr>
        <w:t>部分 指导老师</w:t>
      </w:r>
      <w:r>
        <w:t>功能操作指南</w:t>
      </w:r>
      <w:bookmarkEnd w:id="4"/>
      <w:bookmarkEnd w:id="5"/>
      <w:bookmarkEnd w:id="6"/>
      <w:bookmarkEnd w:id="7"/>
    </w:p>
    <w:p>
      <w:pPr>
        <w:pStyle w:val="3"/>
      </w:pPr>
      <w:bookmarkStart w:id="8" w:name="_Toc523325235"/>
      <w:bookmarkStart w:id="9" w:name="_Toc13223"/>
      <w:bookmarkStart w:id="10" w:name="_Toc13085764"/>
      <w:bookmarkStart w:id="11" w:name="_Toc31472"/>
      <w:r>
        <w:t>2.1</w:t>
      </w:r>
      <w:r>
        <w:rPr>
          <w:rFonts w:hint="eastAsia"/>
        </w:rPr>
        <w:t>指导老师</w:t>
      </w:r>
      <w:r>
        <w:t>登录和</w:t>
      </w:r>
      <w:bookmarkEnd w:id="8"/>
      <w:r>
        <w:rPr>
          <w:rFonts w:hint="eastAsia"/>
        </w:rPr>
        <w:t>用户</w:t>
      </w:r>
      <w:r>
        <w:t>设置</w:t>
      </w:r>
      <w:bookmarkEnd w:id="9"/>
      <w:bookmarkEnd w:id="10"/>
      <w:bookmarkEnd w:id="11"/>
    </w:p>
    <w:p>
      <w:pPr>
        <w:pStyle w:val="4"/>
        <w:spacing w:before="156" w:after="156"/>
      </w:pPr>
      <w:bookmarkStart w:id="12" w:name="_Toc10322"/>
      <w:bookmarkStart w:id="13" w:name="_Toc4823"/>
      <w:bookmarkStart w:id="14" w:name="_Toc13663"/>
      <w:bookmarkStart w:id="15" w:name="_Toc523325236"/>
      <w:bookmarkStart w:id="16" w:name="_Toc13085765"/>
      <w:bookmarkStart w:id="17" w:name="_Toc13085768"/>
      <w:bookmarkStart w:id="18" w:name="_Toc29385"/>
      <w:bookmarkStart w:id="19" w:name="_Toc523325239"/>
      <w:r>
        <w:t>2.1.1</w:t>
      </w:r>
      <w:r>
        <w:rPr>
          <w:rFonts w:hint="eastAsia"/>
        </w:rPr>
        <w:t>登录系统</w:t>
      </w:r>
      <w:bookmarkEnd w:id="12"/>
      <w:bookmarkEnd w:id="13"/>
      <w:bookmarkEnd w:id="14"/>
      <w:bookmarkEnd w:id="15"/>
      <w:bookmarkEnd w:id="16"/>
    </w:p>
    <w:p>
      <w:pPr>
        <w:spacing w:line="276" w:lineRule="auto"/>
        <w:ind w:firstLine="420" w:firstLineChars="200"/>
        <w:rPr>
          <w:rFonts w:hint="default" w:eastAsiaTheme="minorEastAsia"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 w:asciiTheme="minorHAnsi" w:eastAsiaTheme="minorEastAsia"/>
          <w:color w:val="303030"/>
          <w:lang w:val="en-US" w:eastAsia="zh-CN"/>
        </w:rPr>
        <w:t xml:space="preserve">第1步：打开系统登录页面: </w:t>
      </w:r>
      <w:r>
        <w:rPr>
          <w:rFonts w:hint="eastAsia"/>
        </w:rPr>
        <w:t>http://https://vgms.fanyu.com/</w:t>
      </w:r>
      <w:r>
        <w:rPr>
          <w:rFonts w:hint="eastAsia" w:eastAsiaTheme="minorEastAsia"/>
          <w:lang w:eastAsia="zh-CN"/>
        </w:rPr>
        <w:t>，</w:t>
      </w:r>
      <w:r>
        <w:rPr>
          <w:rFonts w:hint="eastAsia" w:asciiTheme="minorHAnsi" w:eastAsiaTheme="minorEastAsia"/>
          <w:lang w:val="en-US" w:eastAsia="zh-CN"/>
        </w:rPr>
        <w:t>选择连云港师范高等专科学校。</w:t>
      </w:r>
    </w:p>
    <w:p>
      <w:pPr>
        <w:spacing w:line="276" w:lineRule="auto"/>
        <w:ind w:firstLine="420" w:firstLineChars="200"/>
        <w:rPr>
          <w:rFonts w:hint="default" w:eastAsiaTheme="minorEastAsia"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/>
          <w:color w:val="303030"/>
        </w:rPr>
        <w:t>第</w:t>
      </w:r>
      <w:r>
        <w:rPr>
          <w:color w:val="303030"/>
        </w:rPr>
        <w:t>2</w:t>
      </w:r>
      <w:r>
        <w:rPr>
          <w:rFonts w:hint="eastAsia"/>
          <w:color w:val="303030"/>
        </w:rPr>
        <w:t>步：登录方式（账号密码登录）</w:t>
      </w:r>
      <w:r>
        <w:rPr>
          <w:rFonts w:hint="eastAsia" w:eastAsiaTheme="minorEastAsia"/>
          <w:color w:val="303030"/>
          <w:lang w:eastAsia="zh-CN"/>
        </w:rPr>
        <w:t>；</w:t>
      </w:r>
      <w:bookmarkStart w:id="43" w:name="_GoBack"/>
      <w:r>
        <w:rPr>
          <w:rFonts w:hint="eastAsia"/>
          <w:color w:val="303030"/>
          <w:lang w:val="en-US" w:eastAsia="zh-Hans"/>
        </w:rPr>
        <w:t>账号为工号，密码等待学院统一通知</w:t>
      </w:r>
      <w:bookmarkEnd w:id="43"/>
      <w:r>
        <w:rPr>
          <w:rFonts w:hint="eastAsia" w:asciiTheme="minorHAnsi" w:eastAsiaTheme="minorEastAsia"/>
          <w:color w:val="303030"/>
          <w:lang w:val="en-US" w:eastAsia="zh-CN"/>
        </w:rPr>
        <w:t>。</w:t>
      </w:r>
    </w:p>
    <w:p>
      <w:pPr>
        <w:spacing w:line="276" w:lineRule="auto"/>
        <w:ind w:firstLine="420" w:firstLineChars="200"/>
        <w:rPr>
          <w:b/>
          <w:bCs/>
          <w:color w:val="303030"/>
        </w:rPr>
      </w:pPr>
      <w:r>
        <w:drawing>
          <wp:inline distT="0" distB="0" distL="114300" distR="114300">
            <wp:extent cx="5257800" cy="2014855"/>
            <wp:effectExtent l="0" t="0" r="0" b="44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014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</w:p>
    <w:p>
      <w:pPr>
        <w:spacing w:line="276" w:lineRule="auto"/>
        <w:ind w:firstLine="420" w:firstLineChars="200"/>
      </w:pPr>
    </w:p>
    <w:p>
      <w:pPr>
        <w:spacing w:line="276" w:lineRule="auto"/>
        <w:ind w:firstLine="420" w:firstLineChars="200"/>
      </w:pPr>
    </w:p>
    <w:p>
      <w:pPr>
        <w:spacing w:line="276" w:lineRule="auto"/>
        <w:ind w:firstLine="420" w:firstLineChars="200"/>
        <w:rPr>
          <w:color w:val="303030"/>
        </w:rPr>
      </w:pPr>
    </w:p>
    <w:p>
      <w:pPr>
        <w:pStyle w:val="4"/>
        <w:spacing w:before="156" w:after="156"/>
      </w:pPr>
      <w:bookmarkStart w:id="20" w:name="_Toc7429"/>
      <w:bookmarkStart w:id="21" w:name="_Toc30139"/>
      <w:r>
        <w:t>2.1.2</w:t>
      </w:r>
      <w:r>
        <w:rPr>
          <w:rFonts w:hint="eastAsia"/>
        </w:rPr>
        <w:t>角色切换</w:t>
      </w:r>
      <w:bookmarkEnd w:id="20"/>
      <w:bookmarkEnd w:id="21"/>
    </w:p>
    <w:p>
      <w:pPr>
        <w:spacing w:line="276" w:lineRule="auto"/>
        <w:ind w:firstLine="420" w:firstLineChars="200"/>
        <w:rPr>
          <w:rFonts w:hint="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/>
          <w:color w:val="303030"/>
        </w:rPr>
        <w:t>第</w:t>
      </w:r>
      <w:r>
        <w:rPr>
          <w:color w:val="303030"/>
        </w:rPr>
        <w:t>1</w:t>
      </w:r>
      <w:r>
        <w:rPr>
          <w:rFonts w:hint="eastAsia"/>
          <w:color w:val="303030"/>
        </w:rPr>
        <w:t>步：系统支持多个角色配置，成功登录系统后——点击具体角色切换即可</w:t>
      </w:r>
    </w:p>
    <w:p>
      <w:pPr>
        <w:spacing w:line="276" w:lineRule="auto"/>
        <w:ind w:firstLine="420" w:firstLineChars="200"/>
        <w:rPr>
          <w:rFonts w:hint="eastAsia"/>
          <w:color w:val="303030"/>
        </w:rPr>
      </w:pPr>
      <w:r>
        <w:drawing>
          <wp:inline distT="0" distB="0" distL="114300" distR="114300">
            <wp:extent cx="5219700" cy="3670300"/>
            <wp:effectExtent l="0" t="0" r="0" b="635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367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eastAsia" w:eastAsiaTheme="minorEastAsia"/>
          <w:b/>
          <w:bCs/>
          <w:color w:val="FF0000"/>
          <w:sz w:val="28"/>
          <w:szCs w:val="28"/>
          <w:lang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/>
          <w:color w:val="303030"/>
        </w:rPr>
        <w:t>第</w:t>
      </w:r>
      <w:r>
        <w:rPr>
          <w:rFonts w:hint="eastAsia"/>
          <w:color w:val="303030"/>
          <w:lang w:val="en-US" w:eastAsia="zh-CN"/>
        </w:rPr>
        <w:t>2</w:t>
      </w:r>
      <w:r>
        <w:rPr>
          <w:rFonts w:hint="eastAsia"/>
          <w:color w:val="303030"/>
        </w:rPr>
        <w:t>步</w:t>
      </w:r>
      <w:r>
        <w:rPr>
          <w:rFonts w:hint="eastAsia"/>
          <w:color w:val="303030"/>
          <w:lang w:eastAsia="zh-CN"/>
        </w:rPr>
        <w:t>：</w:t>
      </w:r>
      <w:r>
        <w:rPr>
          <w:rFonts w:hint="eastAsia"/>
          <w:color w:val="303030"/>
        </w:rPr>
        <w:t>各位老师登录系统后，可选择绑定微信，之后可使用微信扫码登录</w:t>
      </w:r>
      <w:r>
        <w:rPr>
          <w:rFonts w:hint="eastAsia"/>
          <w:color w:val="303030"/>
          <w:lang w:eastAsia="zh-CN"/>
        </w:rPr>
        <w:t>。</w:t>
      </w:r>
    </w:p>
    <w:p>
      <w:pPr>
        <w:spacing w:line="276" w:lineRule="auto"/>
        <w:ind w:firstLine="420" w:firstLineChars="200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操作如下：</w:t>
      </w:r>
    </w:p>
    <w:p>
      <w:pPr>
        <w:pStyle w:val="22"/>
        <w:numPr>
          <w:ilvl w:val="0"/>
          <w:numId w:val="1"/>
        </w:numPr>
        <w:spacing w:line="276" w:lineRule="auto"/>
        <w:ind w:left="1200" w:firstLineChars="0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点击左边菜单栏</w:t>
      </w:r>
      <w:r>
        <w:rPr>
          <w:b/>
          <w:bCs/>
          <w:color w:val="FF0000"/>
        </w:rPr>
        <w:t xml:space="preserve"> </w:t>
      </w:r>
      <w:r>
        <w:rPr>
          <w:rFonts w:hint="eastAsia"/>
          <w:b/>
          <w:bCs/>
          <w:color w:val="FF0000"/>
        </w:rPr>
        <w:t>个人设置</w:t>
      </w:r>
      <w:r>
        <w:rPr>
          <w:b/>
          <w:bCs/>
          <w:color w:val="FF0000"/>
        </w:rPr>
        <w:t>-</w:t>
      </w:r>
      <w:r>
        <w:rPr>
          <w:rFonts w:hint="eastAsia"/>
          <w:b/>
          <w:bCs/>
          <w:color w:val="FF0000"/>
        </w:rPr>
        <w:t>安全中心</w:t>
      </w:r>
    </w:p>
    <w:p>
      <w:pPr>
        <w:pStyle w:val="22"/>
        <w:numPr>
          <w:ilvl w:val="0"/>
          <w:numId w:val="1"/>
        </w:numPr>
        <w:spacing w:line="276" w:lineRule="auto"/>
        <w:ind w:left="1200" w:firstLineChars="0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点击绑定微信</w:t>
      </w:r>
      <w:r>
        <w:rPr>
          <w:b/>
          <w:bCs/>
          <w:color w:val="FF0000"/>
        </w:rPr>
        <w:t>-</w:t>
      </w:r>
      <w:r>
        <w:rPr>
          <w:rFonts w:hint="eastAsia"/>
          <w:b/>
          <w:bCs/>
          <w:color w:val="FF0000"/>
        </w:rPr>
        <w:t>输入登录密码</w:t>
      </w:r>
      <w:r>
        <w:rPr>
          <w:b/>
          <w:bCs/>
          <w:color w:val="FF0000"/>
        </w:rPr>
        <w:t>-</w:t>
      </w:r>
      <w:r>
        <w:rPr>
          <w:rFonts w:hint="eastAsia"/>
          <w:b/>
          <w:bCs/>
          <w:color w:val="FF0000"/>
        </w:rPr>
        <w:t>扫码关注公众号</w:t>
      </w:r>
    </w:p>
    <w:p>
      <w:pPr>
        <w:pStyle w:val="22"/>
        <w:numPr>
          <w:ilvl w:val="0"/>
          <w:numId w:val="1"/>
        </w:numPr>
        <w:spacing w:line="276" w:lineRule="auto"/>
        <w:ind w:left="1200" w:firstLineChars="0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绑定成功后，即可在登录界面点击扫码登录</w:t>
      </w:r>
      <w:r>
        <w:rPr>
          <w:b/>
          <w:bCs/>
          <w:color w:val="FF0000"/>
        </w:rPr>
        <w:t>-</w:t>
      </w:r>
      <w:r>
        <w:rPr>
          <w:rFonts w:hint="eastAsia"/>
          <w:b/>
          <w:bCs/>
          <w:color w:val="FF0000"/>
        </w:rPr>
        <w:t>微信扫码即可成功登录</w:t>
      </w:r>
    </w:p>
    <w:p>
      <w:pPr>
        <w:pStyle w:val="22"/>
        <w:numPr>
          <w:ilvl w:val="0"/>
          <w:numId w:val="0"/>
        </w:numPr>
        <w:spacing w:line="276" w:lineRule="auto"/>
        <w:rPr>
          <w:color w:val="303030"/>
        </w:rPr>
      </w:pPr>
      <w:r>
        <w:rPr>
          <w:rFonts w:hint="eastAsia"/>
          <w:b/>
          <w:bCs/>
          <w:color w:val="FF0000"/>
          <w:lang w:val="en-US" w:eastAsia="zh-CN"/>
        </w:rPr>
        <w:t xml:space="preserve">  </w:t>
      </w:r>
      <w:r>
        <w:drawing>
          <wp:inline distT="0" distB="0" distL="114300" distR="114300">
            <wp:extent cx="5266690" cy="2674620"/>
            <wp:effectExtent l="0" t="0" r="10160" b="1143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74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color w:val="303030"/>
        </w:rPr>
      </w:pPr>
    </w:p>
    <w:p>
      <w:pPr>
        <w:spacing w:line="276" w:lineRule="auto"/>
        <w:rPr>
          <w:color w:val="303030"/>
        </w:rPr>
      </w:pPr>
      <w:r>
        <w:drawing>
          <wp:inline distT="0" distB="0" distL="114300" distR="114300">
            <wp:extent cx="5266690" cy="2674620"/>
            <wp:effectExtent l="0" t="0" r="10160" b="1143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74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color w:val="303030"/>
        </w:rPr>
      </w:pPr>
    </w:p>
    <w:p>
      <w:pPr>
        <w:spacing w:line="276" w:lineRule="auto"/>
        <w:rPr>
          <w:color w:val="303030"/>
        </w:rPr>
      </w:pPr>
      <w:r>
        <w:drawing>
          <wp:inline distT="0" distB="0" distL="114300" distR="114300">
            <wp:extent cx="5219700" cy="3212465"/>
            <wp:effectExtent l="0" t="0" r="0" b="6985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3212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rPr>
          <w:rFonts w:hint="eastAsia"/>
        </w:rPr>
      </w:pPr>
      <w:bookmarkStart w:id="22" w:name="_Toc10843"/>
      <w:r>
        <w:t>2.2</w:t>
      </w:r>
      <w:bookmarkEnd w:id="17"/>
      <w:bookmarkEnd w:id="18"/>
      <w:bookmarkEnd w:id="19"/>
      <w:r>
        <w:rPr>
          <w:rFonts w:hint="eastAsia"/>
        </w:rPr>
        <w:t>选题管理</w:t>
      </w:r>
      <w:bookmarkEnd w:id="22"/>
    </w:p>
    <w:p>
      <w:pPr>
        <w:pStyle w:val="4"/>
        <w:spacing w:before="156" w:after="156"/>
        <w:rPr>
          <w:rFonts w:hint="default"/>
          <w:lang w:val="en-US"/>
        </w:rPr>
      </w:pPr>
      <w:bookmarkStart w:id="23" w:name="_Toc7505"/>
      <w:r>
        <w:rPr>
          <w:rFonts w:hint="eastAsia"/>
        </w:rPr>
        <w:t>2.2.</w:t>
      </w:r>
      <w:r>
        <w:rPr>
          <w:rFonts w:hint="eastAsia"/>
          <w:lang w:val="en-US" w:eastAsia="zh-CN"/>
        </w:rPr>
        <w:t>1</w:t>
      </w:r>
      <w:r>
        <w:rPr>
          <w:rFonts w:hint="default"/>
          <w:lang w:eastAsia="zh-CN"/>
        </w:rPr>
        <w:t xml:space="preserve"> </w:t>
      </w:r>
      <w:r>
        <w:rPr>
          <w:rFonts w:hint="eastAsia"/>
          <w:lang w:val="en-US" w:eastAsia="zh-CN"/>
        </w:rPr>
        <w:t>申报课题</w:t>
      </w:r>
      <w:bookmarkEnd w:id="23"/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选题</w:t>
      </w:r>
      <w:r>
        <w:rPr>
          <w:rFonts w:hint="eastAsia" w:asciiTheme="minorEastAsia" w:hAnsiTheme="minorEastAsia"/>
          <w:b/>
          <w:bCs/>
          <w:color w:val="303030"/>
        </w:rPr>
        <w:t>管理”——点击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课题列表</w:t>
      </w:r>
      <w:r>
        <w:rPr>
          <w:rFonts w:hint="eastAsia" w:asciiTheme="minorEastAsia" w:hAnsiTheme="minorEastAsia"/>
          <w:b/>
          <w:bCs/>
          <w:color w:val="303030"/>
        </w:rPr>
        <w:t>——点击“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新增</w:t>
      </w:r>
      <w:r>
        <w:rPr>
          <w:rFonts w:hint="eastAsia" w:asciiTheme="minorEastAsia" w:hAnsiTheme="minorEastAsia"/>
          <w:b/>
          <w:bCs/>
          <w:color w:val="303030"/>
        </w:rPr>
        <w:t>”按钮即可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填写课题信息（点击确认完成上传）。</w:t>
      </w:r>
    </w:p>
    <w:p>
      <w:r>
        <w:drawing>
          <wp:inline distT="0" distB="0" distL="114300" distR="114300">
            <wp:extent cx="5256530" cy="2488565"/>
            <wp:effectExtent l="0" t="0" r="1270" b="698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2488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pacing w:before="156" w:after="156"/>
        <w:rPr>
          <w:rFonts w:hint="default"/>
          <w:lang w:val="en-US"/>
        </w:rPr>
      </w:pPr>
      <w:bookmarkStart w:id="24" w:name="_Toc31777"/>
      <w:r>
        <w:rPr>
          <w:rFonts w:hint="eastAsia"/>
        </w:rPr>
        <w:t>2.2.</w:t>
      </w:r>
      <w:r>
        <w:rPr>
          <w:rFonts w:hint="eastAsia"/>
          <w:lang w:val="en-US" w:eastAsia="zh-CN"/>
        </w:rPr>
        <w:t>2审核课题</w:t>
      </w:r>
      <w:bookmarkEnd w:id="24"/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选题</w:t>
      </w:r>
      <w:r>
        <w:rPr>
          <w:rFonts w:hint="eastAsia" w:asciiTheme="minorEastAsia" w:hAnsiTheme="minorEastAsia"/>
          <w:b/>
          <w:bCs/>
          <w:color w:val="303030"/>
        </w:rPr>
        <w:t>管理”——点击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课题列表</w:t>
      </w:r>
      <w:r>
        <w:rPr>
          <w:rFonts w:hint="eastAsia" w:asciiTheme="minorEastAsia" w:hAnsiTheme="minorEastAsia"/>
          <w:b/>
          <w:bCs/>
          <w:color w:val="303030"/>
        </w:rPr>
        <w:t>——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跳转审核课题页面</w:t>
      </w:r>
      <w:r>
        <w:rPr>
          <w:rFonts w:hint="eastAsia" w:asciiTheme="minorEastAsia" w:hAnsiTheme="minorEastAsia"/>
          <w:b/>
          <w:bCs/>
          <w:color w:val="303030"/>
        </w:rPr>
        <w:t>——点击“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批量审核</w:t>
      </w:r>
      <w:r>
        <w:rPr>
          <w:rFonts w:hint="eastAsia" w:asciiTheme="minorEastAsia" w:hAnsiTheme="minorEastAsia"/>
          <w:b/>
          <w:bCs/>
          <w:color w:val="303030"/>
        </w:rPr>
        <w:t>”按钮即可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批量审核课题信息（用于审核学生自主申报课题）。</w:t>
      </w:r>
    </w:p>
    <w:p/>
    <w:p>
      <w:r>
        <w:drawing>
          <wp:inline distT="0" distB="0" distL="114300" distR="114300">
            <wp:extent cx="5266690" cy="2520950"/>
            <wp:effectExtent l="0" t="0" r="10160" b="12700"/>
            <wp:docPr id="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2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pacing w:before="156" w:after="156"/>
        <w:rPr>
          <w:rFonts w:hint="default"/>
          <w:lang w:val="en-US"/>
        </w:rPr>
      </w:pPr>
      <w:bookmarkStart w:id="25" w:name="_Toc14858"/>
      <w:r>
        <w:rPr>
          <w:rFonts w:hint="eastAsia"/>
        </w:rPr>
        <w:t>2.2.</w:t>
      </w:r>
      <w:r>
        <w:rPr>
          <w:rFonts w:hint="eastAsia"/>
          <w:lang w:val="en-US" w:eastAsia="zh-CN"/>
        </w:rPr>
        <w:t>3审核学生选题</w:t>
      </w:r>
      <w:bookmarkEnd w:id="25"/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选题</w:t>
      </w:r>
      <w:r>
        <w:rPr>
          <w:rFonts w:hint="eastAsia" w:asciiTheme="minorEastAsia" w:hAnsiTheme="minorEastAsia"/>
          <w:b/>
          <w:bCs/>
          <w:color w:val="303030"/>
        </w:rPr>
        <w:t>管理”——点击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选题列表</w:t>
      </w:r>
      <w:r>
        <w:rPr>
          <w:rFonts w:hint="eastAsia" w:asciiTheme="minorEastAsia" w:hAnsiTheme="minorEastAsia"/>
          <w:b/>
          <w:bCs/>
          <w:color w:val="303030"/>
        </w:rPr>
        <w:t>——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跳转审核选题页面</w:t>
      </w:r>
      <w:r>
        <w:rPr>
          <w:rFonts w:hint="eastAsia" w:asciiTheme="minorEastAsia" w:hAnsiTheme="minorEastAsia"/>
          <w:b/>
          <w:bCs/>
          <w:color w:val="303030"/>
        </w:rPr>
        <w:t>——点击“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批量审核</w:t>
      </w:r>
      <w:r>
        <w:rPr>
          <w:rFonts w:hint="eastAsia" w:asciiTheme="minorEastAsia" w:hAnsiTheme="minorEastAsia"/>
          <w:b/>
          <w:bCs/>
          <w:color w:val="303030"/>
        </w:rPr>
        <w:t>”按钮即可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批量审核选题信息（用于审核学生选择课题）。</w:t>
      </w:r>
    </w:p>
    <w:p/>
    <w:p>
      <w:r>
        <w:drawing>
          <wp:inline distT="0" distB="0" distL="114300" distR="114300">
            <wp:extent cx="5266690" cy="2520950"/>
            <wp:effectExtent l="0" t="0" r="10160" b="12700"/>
            <wp:docPr id="1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2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pacing w:before="156" w:after="156"/>
        <w:rPr>
          <w:rFonts w:hint="default"/>
          <w:lang w:val="en-US"/>
        </w:rPr>
      </w:pPr>
      <w:bookmarkStart w:id="26" w:name="_Toc11501"/>
      <w:r>
        <w:rPr>
          <w:rFonts w:hint="eastAsia"/>
        </w:rPr>
        <w:t>2.2.</w:t>
      </w:r>
      <w:r>
        <w:rPr>
          <w:rFonts w:hint="eastAsia"/>
          <w:lang w:val="en-US" w:eastAsia="zh-CN"/>
        </w:rPr>
        <w:t>4修改课题信息</w:t>
      </w:r>
      <w:bookmarkEnd w:id="26"/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选题</w:t>
      </w:r>
      <w:r>
        <w:rPr>
          <w:rFonts w:hint="eastAsia" w:asciiTheme="minorEastAsia" w:hAnsiTheme="minorEastAsia"/>
          <w:b/>
          <w:bCs/>
          <w:color w:val="303030"/>
        </w:rPr>
        <w:t>管理”——点击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查询课题列表</w:t>
      </w:r>
      <w:r>
        <w:rPr>
          <w:rFonts w:hint="eastAsia" w:asciiTheme="minorEastAsia" w:hAnsiTheme="minorEastAsia"/>
          <w:b/>
          <w:bCs/>
          <w:color w:val="303030"/>
        </w:rPr>
        <w:t>——点击“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特殊编辑</w:t>
      </w:r>
      <w:r>
        <w:rPr>
          <w:rFonts w:hint="eastAsia" w:asciiTheme="minorEastAsia" w:hAnsiTheme="minorEastAsia"/>
          <w:b/>
          <w:bCs/>
          <w:color w:val="303030"/>
        </w:rPr>
        <w:t>”按钮即可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修改对应课题信息（修改次数无限制，点击删除即可永久删除课题）。</w:t>
      </w:r>
    </w:p>
    <w:p>
      <w:pPr>
        <w:spacing w:line="276" w:lineRule="auto"/>
      </w:pPr>
      <w:r>
        <w:drawing>
          <wp:inline distT="0" distB="0" distL="114300" distR="114300">
            <wp:extent cx="5258435" cy="2460625"/>
            <wp:effectExtent l="0" t="0" r="18415" b="15875"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46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pacing w:before="156" w:after="156"/>
        <w:rPr>
          <w:rFonts w:hint="default"/>
          <w:lang w:val="en-US"/>
        </w:rPr>
      </w:pPr>
      <w:bookmarkStart w:id="27" w:name="_Toc23385"/>
      <w:r>
        <w:rPr>
          <w:rFonts w:hint="eastAsia"/>
        </w:rPr>
        <w:t>2.2.</w:t>
      </w:r>
      <w:r>
        <w:rPr>
          <w:rFonts w:hint="eastAsia"/>
          <w:lang w:val="en-US" w:eastAsia="zh-CN"/>
        </w:rPr>
        <w:t>5课题信息变更</w:t>
      </w:r>
      <w:bookmarkEnd w:id="27"/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选题</w:t>
      </w:r>
      <w:r>
        <w:rPr>
          <w:rFonts w:hint="eastAsia" w:asciiTheme="minorEastAsia" w:hAnsiTheme="minorEastAsia"/>
          <w:b/>
          <w:bCs/>
          <w:color w:val="303030"/>
        </w:rPr>
        <w:t>管理”—</w:t>
      </w:r>
      <w:r>
        <w:rPr>
          <w:rFonts w:hint="eastAsia" w:asciiTheme="minorEastAsia" w:hAnsiTheme="minorEastAsia"/>
          <w:color w:val="303030"/>
        </w:rPr>
        <w:t>—</w:t>
      </w:r>
      <w:r>
        <w:rPr>
          <w:rFonts w:hint="eastAsia" w:asciiTheme="minorEastAsia" w:hAnsiTheme="minorEastAsia"/>
          <w:b/>
          <w:bCs/>
          <w:color w:val="303030"/>
        </w:rPr>
        <w:t>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课题信息变更列表</w:t>
      </w:r>
      <w:r>
        <w:rPr>
          <w:rFonts w:hint="eastAsia" w:asciiTheme="minorEastAsia" w:hAnsiTheme="minorEastAsia"/>
          <w:b/>
          <w:bCs/>
          <w:color w:val="303030"/>
        </w:rPr>
        <w:t>——点击“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审核</w:t>
      </w:r>
      <w:r>
        <w:rPr>
          <w:rFonts w:hint="eastAsia" w:asciiTheme="minorEastAsia" w:hAnsiTheme="minorEastAsia"/>
          <w:b/>
          <w:bCs/>
          <w:color w:val="303030"/>
        </w:rPr>
        <w:t>”按钮即可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审核学生提交的课题信息变更申请。</w:t>
      </w:r>
    </w:p>
    <w:p>
      <w:pPr>
        <w:spacing w:line="276" w:lineRule="auto"/>
      </w:pPr>
    </w:p>
    <w:p>
      <w:pPr>
        <w:spacing w:line="276" w:lineRule="auto"/>
      </w:pPr>
      <w:r>
        <w:drawing>
          <wp:inline distT="0" distB="0" distL="114300" distR="114300">
            <wp:extent cx="5266690" cy="2520950"/>
            <wp:effectExtent l="0" t="0" r="10160" b="12700"/>
            <wp:docPr id="1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2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</w:pPr>
      <w:bookmarkStart w:id="28" w:name="_Toc21511"/>
      <w:r>
        <w:t>2.3</w:t>
      </w:r>
      <w:r>
        <w:rPr>
          <w:rFonts w:hint="eastAsia"/>
        </w:rPr>
        <w:t>过程管理</w:t>
      </w:r>
      <w:bookmarkEnd w:id="28"/>
    </w:p>
    <w:p>
      <w:pPr>
        <w:pStyle w:val="4"/>
        <w:spacing w:before="156" w:after="156"/>
        <w:rPr>
          <w:rFonts w:hint="eastAsia" w:eastAsia="宋体"/>
          <w:lang w:val="en-US" w:eastAsia="zh-CN"/>
        </w:rPr>
      </w:pPr>
      <w:bookmarkStart w:id="29" w:name="_Toc21143"/>
      <w:r>
        <w:rPr>
          <w:rFonts w:hint="eastAsia"/>
        </w:rPr>
        <w:t>2.</w:t>
      </w:r>
      <w:r>
        <w:t>3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审核</w:t>
      </w:r>
      <w:r>
        <w:rPr>
          <w:rFonts w:hint="eastAsia"/>
          <w:lang w:val="en-US" w:eastAsia="zh-CN"/>
        </w:rPr>
        <w:t>任务书</w:t>
      </w:r>
      <w:bookmarkEnd w:id="29"/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b/>
          <w:bCs/>
          <w:color w:val="303030"/>
        </w:rPr>
        <w:t>第1</w:t>
      </w:r>
      <w:r>
        <w:rPr>
          <w:rFonts w:hint="eastAsia" w:asciiTheme="minorEastAsia" w:hAnsiTheme="minorEastAsia"/>
          <w:b/>
          <w:bCs/>
          <w:color w:val="303030"/>
        </w:rPr>
        <w:t>步：选择左边菜单栏“过程管理”——点击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任务书</w:t>
      </w:r>
      <w:r>
        <w:rPr>
          <w:rFonts w:hint="eastAsia" w:asciiTheme="minorEastAsia" w:hAnsiTheme="minorEastAsia"/>
          <w:b/>
          <w:bCs/>
          <w:color w:val="303030"/>
        </w:rPr>
        <w:t>——点击页面“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批量</w:t>
      </w:r>
      <w:r>
        <w:rPr>
          <w:rFonts w:hint="eastAsia" w:asciiTheme="minorEastAsia" w:hAnsiTheme="minorEastAsia"/>
          <w:b/>
          <w:bCs/>
          <w:color w:val="303030"/>
        </w:rPr>
        <w:t>审核”按钮即可跳转审核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详</w:t>
      </w:r>
      <w:r>
        <w:rPr>
          <w:rFonts w:hint="eastAsia" w:asciiTheme="minorEastAsia" w:hAnsiTheme="minorEastAsia"/>
          <w:b/>
          <w:bCs/>
          <w:color w:val="303030"/>
        </w:rPr>
        <w:t>情界面——选择通过或驳回，填写审核意见——点击提交</w:t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66690" cy="2520950"/>
            <wp:effectExtent l="0" t="0" r="10160" b="12700"/>
            <wp:docPr id="1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2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</w:rPr>
        <w:t>注意事项：</w:t>
      </w:r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FF0000"/>
          <w:lang w:eastAsia="zh-CN"/>
        </w:rPr>
      </w:pPr>
      <w:r>
        <w:rPr>
          <w:rFonts w:hint="eastAsia" w:asciiTheme="minorEastAsia" w:hAnsiTheme="minorEastAsia"/>
          <w:b/>
          <w:bCs/>
          <w:color w:val="FF0000"/>
        </w:rPr>
        <w:t>如点击通过，此学生</w:t>
      </w:r>
      <w:r>
        <w:rPr>
          <w:rFonts w:hint="eastAsia" w:asciiTheme="minorEastAsia" w:hAnsiTheme="minorEastAsia"/>
          <w:b/>
          <w:bCs/>
          <w:color w:val="FF0000"/>
          <w:lang w:val="en-US" w:eastAsia="zh-CN"/>
        </w:rPr>
        <w:t>任务书</w:t>
      </w:r>
      <w:r>
        <w:rPr>
          <w:rFonts w:hint="eastAsia" w:asciiTheme="minorEastAsia" w:hAnsiTheme="minorEastAsia"/>
          <w:b/>
          <w:bCs/>
          <w:color w:val="FF0000"/>
        </w:rPr>
        <w:t>为合格；如点击不通过，学生需修改后重新提交</w:t>
      </w:r>
      <w:r>
        <w:rPr>
          <w:rFonts w:hint="eastAsia" w:asciiTheme="minorEastAsia" w:hAnsiTheme="minorEastAsia"/>
          <w:b/>
          <w:bCs/>
          <w:color w:val="FF0000"/>
          <w:lang w:val="en-US" w:eastAsia="zh-CN"/>
        </w:rPr>
        <w:t>任务书</w:t>
      </w:r>
      <w:r>
        <w:rPr>
          <w:rFonts w:hint="eastAsia" w:asciiTheme="minorEastAsia" w:hAnsiTheme="minorEastAsia"/>
          <w:b/>
          <w:bCs/>
          <w:color w:val="FF0000"/>
        </w:rPr>
        <w:t>，否则无法进入</w:t>
      </w:r>
      <w:r>
        <w:rPr>
          <w:rFonts w:hint="eastAsia" w:asciiTheme="minorEastAsia" w:hAnsiTheme="minorEastAsia"/>
          <w:b/>
          <w:bCs/>
          <w:color w:val="FF0000"/>
          <w:lang w:val="en-US" w:eastAsia="zh-CN"/>
        </w:rPr>
        <w:t>学生</w:t>
      </w:r>
      <w:r>
        <w:rPr>
          <w:rFonts w:hint="eastAsia" w:asciiTheme="minorEastAsia" w:hAnsiTheme="minorEastAsia"/>
          <w:b/>
          <w:bCs/>
          <w:color w:val="FF0000"/>
        </w:rPr>
        <w:t>提交开题报告环节</w:t>
      </w:r>
      <w:r>
        <w:rPr>
          <w:rFonts w:hint="eastAsia" w:asciiTheme="minorEastAsia" w:hAnsiTheme="minorEastAsia"/>
          <w:b/>
          <w:bCs/>
          <w:color w:val="FF0000"/>
          <w:lang w:eastAsia="zh-CN"/>
        </w:rPr>
        <w:t>。</w:t>
      </w:r>
    </w:p>
    <w:p>
      <w:pPr>
        <w:spacing w:line="276" w:lineRule="auto"/>
        <w:ind w:firstLine="420" w:firstLineChars="200"/>
      </w:pPr>
    </w:p>
    <w:p>
      <w:pPr>
        <w:pStyle w:val="4"/>
        <w:spacing w:before="156" w:after="156"/>
      </w:pPr>
      <w:bookmarkStart w:id="30" w:name="_Toc32716"/>
      <w:r>
        <w:rPr>
          <w:rFonts w:hint="eastAsia"/>
        </w:rPr>
        <w:t>2.</w:t>
      </w:r>
      <w:r>
        <w:t>3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2</w:t>
      </w:r>
      <w:r>
        <w:rPr>
          <w:rFonts w:hint="eastAsia"/>
        </w:rPr>
        <w:t>审核开题报告</w:t>
      </w:r>
      <w:bookmarkEnd w:id="30"/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b/>
          <w:bCs/>
          <w:color w:val="303030"/>
        </w:rPr>
        <w:t>第1</w:t>
      </w:r>
      <w:r>
        <w:rPr>
          <w:rFonts w:hint="eastAsia" w:asciiTheme="minorEastAsia" w:hAnsiTheme="minorEastAsia"/>
          <w:b/>
          <w:bCs/>
          <w:color w:val="303030"/>
        </w:rPr>
        <w:t>步：选择左边菜单栏“过程管理”——点击开题报告——点击页面“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批量</w:t>
      </w:r>
      <w:r>
        <w:rPr>
          <w:rFonts w:hint="eastAsia" w:asciiTheme="minorEastAsia" w:hAnsiTheme="minorEastAsia"/>
          <w:b/>
          <w:bCs/>
          <w:color w:val="303030"/>
        </w:rPr>
        <w:t>审核”按钮即可跳转审核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详</w:t>
      </w:r>
      <w:r>
        <w:rPr>
          <w:rFonts w:hint="eastAsia" w:asciiTheme="minorEastAsia" w:hAnsiTheme="minorEastAsia"/>
          <w:b/>
          <w:bCs/>
          <w:color w:val="303030"/>
        </w:rPr>
        <w:t>情界面——选择通过或驳回，填写审核意见——点击提交</w:t>
      </w:r>
    </w:p>
    <w:p>
      <w:pPr>
        <w:spacing w:line="276" w:lineRule="auto"/>
        <w:ind w:firstLine="360" w:firstLineChars="200"/>
        <w:rPr>
          <w:rFonts w:hint="eastAsia"/>
          <w:sz w:val="18"/>
          <w:szCs w:val="18"/>
        </w:rPr>
      </w:pP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</w:p>
    <w:p>
      <w:pPr>
        <w:spacing w:line="276" w:lineRule="auto"/>
        <w:ind w:firstLine="420" w:firstLineChars="200"/>
        <w:rPr>
          <w:rFonts w:asciiTheme="minorEastAsia" w:hAnsiTheme="minorEastAsia"/>
          <w:b/>
          <w:bCs/>
          <w:color w:val="303030"/>
        </w:rPr>
      </w:pPr>
      <w:r>
        <w:drawing>
          <wp:inline distT="0" distB="0" distL="114300" distR="114300">
            <wp:extent cx="5266690" cy="2520950"/>
            <wp:effectExtent l="0" t="0" r="10160" b="12700"/>
            <wp:docPr id="1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2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</w:rPr>
        <w:t>注意事项：</w:t>
      </w:r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FF0000"/>
          <w:lang w:eastAsia="zh-CN"/>
        </w:rPr>
      </w:pPr>
      <w:r>
        <w:rPr>
          <w:rFonts w:hint="eastAsia" w:asciiTheme="minorEastAsia" w:hAnsiTheme="minorEastAsia"/>
          <w:b/>
          <w:bCs/>
          <w:color w:val="FF0000"/>
        </w:rPr>
        <w:t>如点击通过，此学生开题报告为合格；如点击不通过，学生需修改后重新提交开题报告，否则无法进入</w:t>
      </w:r>
      <w:r>
        <w:rPr>
          <w:rFonts w:hint="eastAsia" w:asciiTheme="minorEastAsia" w:hAnsiTheme="minorEastAsia"/>
          <w:b/>
          <w:bCs/>
          <w:color w:val="FF0000"/>
          <w:lang w:val="en-US" w:eastAsia="zh-CN"/>
        </w:rPr>
        <w:t>学生</w:t>
      </w:r>
      <w:r>
        <w:rPr>
          <w:rFonts w:hint="eastAsia" w:asciiTheme="minorEastAsia" w:hAnsiTheme="minorEastAsia"/>
          <w:b/>
          <w:bCs/>
          <w:color w:val="FF0000"/>
        </w:rPr>
        <w:t>提交中期</w:t>
      </w:r>
      <w:r>
        <w:rPr>
          <w:rFonts w:hint="eastAsia" w:asciiTheme="minorEastAsia" w:hAnsiTheme="minorEastAsia"/>
          <w:b/>
          <w:bCs/>
          <w:color w:val="FF0000"/>
          <w:lang w:val="en-US" w:eastAsia="zh-CN"/>
        </w:rPr>
        <w:t>报告</w:t>
      </w:r>
      <w:r>
        <w:rPr>
          <w:rFonts w:hint="eastAsia" w:asciiTheme="minorEastAsia" w:hAnsiTheme="minorEastAsia"/>
          <w:b/>
          <w:bCs/>
          <w:color w:val="FF0000"/>
        </w:rPr>
        <w:t>环节</w:t>
      </w:r>
      <w:r>
        <w:rPr>
          <w:rFonts w:hint="eastAsia" w:asciiTheme="minorEastAsia" w:hAnsiTheme="minorEastAsia"/>
          <w:b/>
          <w:bCs/>
          <w:color w:val="FF0000"/>
          <w:lang w:eastAsia="zh-CN"/>
        </w:rPr>
        <w:t>。</w:t>
      </w:r>
    </w:p>
    <w:p>
      <w:pPr>
        <w:pStyle w:val="4"/>
        <w:spacing w:before="156" w:after="156"/>
        <w:rPr>
          <w:rFonts w:hint="eastAsia" w:eastAsia="宋体"/>
          <w:lang w:val="en-US" w:eastAsia="zh-CN"/>
        </w:rPr>
      </w:pPr>
      <w:bookmarkStart w:id="31" w:name="_Toc5486"/>
      <w:r>
        <w:rPr>
          <w:rFonts w:hint="eastAsia"/>
        </w:rPr>
        <w:t>2.</w:t>
      </w:r>
      <w:r>
        <w:t>3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3</w:t>
      </w:r>
      <w:r>
        <w:rPr>
          <w:rFonts w:hint="eastAsia"/>
        </w:rPr>
        <w:t>审核</w:t>
      </w:r>
      <w:r>
        <w:rPr>
          <w:rFonts w:hint="eastAsia"/>
          <w:lang w:val="en-US" w:eastAsia="zh-CN"/>
        </w:rPr>
        <w:t>中期检查</w:t>
      </w:r>
      <w:bookmarkEnd w:id="31"/>
    </w:p>
    <w:p>
      <w:pPr>
        <w:spacing w:line="276" w:lineRule="auto"/>
        <w:ind w:firstLine="420" w:firstLineChars="200"/>
        <w:rPr>
          <w:rFonts w:hint="eastAsia" w:asciiTheme="minorEastAsia" w:hAnsiTheme="minorEastAsia" w:eastAsiaTheme="minorEastAsia"/>
          <w:b/>
          <w:bCs/>
          <w:color w:val="303030"/>
          <w:lang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b/>
          <w:bCs/>
          <w:color w:val="303030"/>
        </w:rPr>
        <w:t>第1</w:t>
      </w:r>
      <w:r>
        <w:rPr>
          <w:rFonts w:hint="eastAsia" w:asciiTheme="minorEastAsia" w:hAnsiTheme="minorEastAsia"/>
          <w:b/>
          <w:bCs/>
          <w:color w:val="303030"/>
        </w:rPr>
        <w:t>步：选择左边菜单栏“过程管理”——点击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审核中期检查</w:t>
      </w:r>
      <w:r>
        <w:rPr>
          <w:rFonts w:hint="eastAsia" w:asciiTheme="minorEastAsia" w:hAnsiTheme="minorEastAsia"/>
          <w:b/>
          <w:bCs/>
          <w:color w:val="303030"/>
        </w:rPr>
        <w:t>——点击页面“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批量</w:t>
      </w:r>
      <w:r>
        <w:rPr>
          <w:rFonts w:hint="eastAsia" w:asciiTheme="minorEastAsia" w:hAnsiTheme="minorEastAsia"/>
          <w:b/>
          <w:bCs/>
          <w:color w:val="303030"/>
        </w:rPr>
        <w:t>审核”按钮即可跳转审核情界面——选择通过或驳回，填写审核意见——点击提交</w:t>
      </w:r>
      <w:r>
        <w:rPr>
          <w:rFonts w:hint="eastAsia" w:asciiTheme="minorEastAsia" w:hAnsiTheme="minorEastAsia"/>
          <w:b/>
          <w:bCs/>
          <w:color w:val="303030"/>
          <w:lang w:eastAsia="zh-CN"/>
        </w:rPr>
        <w:t>。</w:t>
      </w:r>
    </w:p>
    <w:p>
      <w:pPr>
        <w:spacing w:line="276" w:lineRule="auto"/>
      </w:pPr>
    </w:p>
    <w:p>
      <w:pPr>
        <w:spacing w:line="276" w:lineRule="auto"/>
        <w:rPr>
          <w:rFonts w:asciiTheme="minorEastAsia" w:hAnsiTheme="minorEastAsia"/>
          <w:b/>
          <w:bCs/>
          <w:color w:val="303030"/>
        </w:rPr>
      </w:pPr>
      <w:r>
        <w:drawing>
          <wp:inline distT="0" distB="0" distL="114300" distR="114300">
            <wp:extent cx="5266690" cy="2520950"/>
            <wp:effectExtent l="0" t="0" r="10160" b="12700"/>
            <wp:docPr id="1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0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2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rFonts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</w:rPr>
        <w:t>注意事项：</w:t>
      </w:r>
    </w:p>
    <w:p>
      <w:pPr>
        <w:spacing w:line="276" w:lineRule="auto"/>
        <w:rPr>
          <w:rFonts w:hint="eastAsia" w:asciiTheme="minorEastAsia" w:hAnsiTheme="minorEastAsia"/>
          <w:b/>
          <w:bCs/>
          <w:color w:val="FF0000"/>
          <w:lang w:eastAsia="zh-CN"/>
        </w:rPr>
      </w:pPr>
      <w:r>
        <w:rPr>
          <w:rFonts w:hint="eastAsia" w:asciiTheme="minorEastAsia" w:hAnsiTheme="minorEastAsia"/>
          <w:b/>
          <w:bCs/>
          <w:color w:val="FF0000"/>
        </w:rPr>
        <w:t>如</w:t>
      </w:r>
      <w:r>
        <w:rPr>
          <w:rFonts w:hint="eastAsia" w:asciiTheme="minorEastAsia" w:hAnsiTheme="minorEastAsia"/>
          <w:b/>
          <w:bCs/>
          <w:color w:val="FF0000"/>
          <w:lang w:val="en-US" w:eastAsia="zh-CN"/>
        </w:rPr>
        <w:t>审核状态</w:t>
      </w:r>
      <w:r>
        <w:rPr>
          <w:rFonts w:hint="eastAsia" w:asciiTheme="minorEastAsia" w:hAnsiTheme="minorEastAsia"/>
          <w:b/>
          <w:bCs/>
          <w:color w:val="FF0000"/>
        </w:rPr>
        <w:t>点击通过，此学生</w:t>
      </w:r>
      <w:r>
        <w:rPr>
          <w:rFonts w:hint="eastAsia" w:asciiTheme="minorEastAsia" w:hAnsiTheme="minorEastAsia"/>
          <w:b/>
          <w:bCs/>
          <w:color w:val="FF0000"/>
          <w:lang w:val="en-US" w:eastAsia="zh-CN"/>
        </w:rPr>
        <w:t>中期检查</w:t>
      </w:r>
      <w:r>
        <w:rPr>
          <w:rFonts w:hint="eastAsia" w:asciiTheme="minorEastAsia" w:hAnsiTheme="minorEastAsia"/>
          <w:b/>
          <w:bCs/>
          <w:color w:val="FF0000"/>
        </w:rPr>
        <w:t>为合格；如点击不通过，学生需修改后重新提交</w:t>
      </w:r>
      <w:r>
        <w:rPr>
          <w:rFonts w:hint="eastAsia" w:asciiTheme="minorEastAsia" w:hAnsiTheme="minorEastAsia"/>
          <w:b/>
          <w:bCs/>
          <w:color w:val="FF0000"/>
          <w:lang w:val="en-US" w:eastAsia="zh-CN"/>
        </w:rPr>
        <w:t>中期检查</w:t>
      </w:r>
      <w:r>
        <w:rPr>
          <w:rFonts w:hint="eastAsia" w:asciiTheme="minorEastAsia" w:hAnsiTheme="minorEastAsia"/>
          <w:b/>
          <w:bCs/>
          <w:color w:val="FF0000"/>
        </w:rPr>
        <w:t>，否则无法进入</w:t>
      </w:r>
      <w:r>
        <w:rPr>
          <w:rFonts w:hint="eastAsia" w:asciiTheme="minorEastAsia" w:hAnsiTheme="minorEastAsia"/>
          <w:b/>
          <w:bCs/>
          <w:color w:val="FF0000"/>
          <w:lang w:val="en-US" w:eastAsia="zh-CN"/>
        </w:rPr>
        <w:t>学生</w:t>
      </w:r>
      <w:r>
        <w:rPr>
          <w:rFonts w:hint="eastAsia" w:asciiTheme="minorEastAsia" w:hAnsiTheme="minorEastAsia"/>
          <w:b/>
          <w:bCs/>
          <w:color w:val="FF0000"/>
        </w:rPr>
        <w:t>提交</w:t>
      </w:r>
      <w:r>
        <w:rPr>
          <w:rFonts w:hint="eastAsia" w:asciiTheme="minorEastAsia" w:hAnsiTheme="minorEastAsia"/>
          <w:b/>
          <w:bCs/>
          <w:color w:val="FF0000"/>
          <w:lang w:val="en-US" w:eastAsia="zh-CN"/>
        </w:rPr>
        <w:t>论文论文初稿</w:t>
      </w:r>
      <w:r>
        <w:rPr>
          <w:rFonts w:hint="eastAsia" w:asciiTheme="minorEastAsia" w:hAnsiTheme="minorEastAsia"/>
          <w:b/>
          <w:bCs/>
          <w:color w:val="FF0000"/>
        </w:rPr>
        <w:t>环节</w:t>
      </w:r>
      <w:r>
        <w:rPr>
          <w:rFonts w:hint="eastAsia" w:asciiTheme="minorEastAsia" w:hAnsiTheme="minorEastAsia"/>
          <w:b/>
          <w:bCs/>
          <w:color w:val="FF0000"/>
          <w:lang w:eastAsia="zh-CN"/>
        </w:rPr>
        <w:t>。</w:t>
      </w:r>
    </w:p>
    <w:p>
      <w:pPr>
        <w:pStyle w:val="4"/>
        <w:spacing w:before="156" w:after="156"/>
        <w:rPr>
          <w:rFonts w:hint="eastAsia" w:eastAsia="宋体"/>
          <w:lang w:eastAsia="zh-CN"/>
        </w:rPr>
      </w:pPr>
      <w:bookmarkStart w:id="32" w:name="_Toc29944"/>
      <w:r>
        <w:rPr>
          <w:rFonts w:hint="eastAsia"/>
        </w:rPr>
        <w:t>2.</w:t>
      </w:r>
      <w:r>
        <w:t>3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4初稿</w:t>
      </w:r>
      <w:bookmarkEnd w:id="32"/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选择左边菜单栏“过程管理”——点击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初稿</w:t>
      </w:r>
      <w:r>
        <w:rPr>
          <w:rFonts w:hint="eastAsia" w:asciiTheme="minorEastAsia" w:hAnsiTheme="minorEastAsia"/>
          <w:b/>
          <w:bCs/>
          <w:color w:val="303030"/>
        </w:rPr>
        <w:t>——点击页面“审核”按钮即可跳转审核详情界面——选择通过或不通过，填写审核意见——点击提交</w:t>
      </w:r>
    </w:p>
    <w:p>
      <w:pPr>
        <w:spacing w:line="276" w:lineRule="auto"/>
        <w:rPr>
          <w:rFonts w:asciiTheme="minorEastAsia" w:hAnsiTheme="minorEastAsia"/>
          <w:b/>
          <w:bCs/>
          <w:color w:val="303030"/>
        </w:rPr>
      </w:pPr>
      <w:r>
        <w:drawing>
          <wp:inline distT="0" distB="0" distL="114300" distR="114300">
            <wp:extent cx="5266690" cy="2520950"/>
            <wp:effectExtent l="0" t="0" r="10160" b="12700"/>
            <wp:docPr id="1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2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rFonts w:asciiTheme="minorEastAsia" w:hAnsiTheme="minorEastAsia"/>
          <w:b/>
          <w:bCs/>
          <w:color w:val="303030"/>
        </w:rPr>
      </w:pPr>
    </w:p>
    <w:p>
      <w:pPr>
        <w:spacing w:line="276" w:lineRule="auto"/>
        <w:rPr>
          <w:rFonts w:asciiTheme="minorEastAsia" w:hAnsiTheme="minorEastAsia"/>
          <w:b/>
          <w:bCs/>
          <w:color w:val="FF0000"/>
        </w:rPr>
      </w:pPr>
      <w:bookmarkStart w:id="33" w:name="_Hlk78110778"/>
      <w:r>
        <w:rPr>
          <w:rFonts w:hint="eastAsia" w:asciiTheme="minorEastAsia" w:hAnsiTheme="minorEastAsia"/>
          <w:b/>
          <w:bCs/>
          <w:color w:val="FF0000"/>
        </w:rPr>
        <w:t>注意事项：</w:t>
      </w:r>
    </w:p>
    <w:p>
      <w:pPr>
        <w:pStyle w:val="22"/>
        <w:numPr>
          <w:ilvl w:val="0"/>
          <w:numId w:val="2"/>
        </w:numPr>
        <w:spacing w:line="276" w:lineRule="auto"/>
        <w:ind w:firstLineChars="0"/>
        <w:rPr>
          <w:rFonts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</w:rPr>
        <w:t>如点击通过，此学生</w:t>
      </w:r>
      <w:r>
        <w:rPr>
          <w:rFonts w:hint="eastAsia" w:asciiTheme="minorEastAsia" w:hAnsiTheme="minorEastAsia"/>
          <w:b/>
          <w:bCs/>
          <w:color w:val="FF0000"/>
          <w:lang w:eastAsia="zh-CN"/>
        </w:rPr>
        <w:t>初稿</w:t>
      </w:r>
      <w:r>
        <w:rPr>
          <w:rFonts w:hint="eastAsia" w:asciiTheme="minorEastAsia" w:hAnsiTheme="minorEastAsia"/>
          <w:b/>
          <w:bCs/>
          <w:color w:val="FF0000"/>
        </w:rPr>
        <w:t>为合格；如点击不通过，学生需修改后重新提交</w:t>
      </w:r>
      <w:r>
        <w:rPr>
          <w:rFonts w:hint="eastAsia" w:asciiTheme="minorEastAsia" w:hAnsiTheme="minorEastAsia"/>
          <w:b/>
          <w:bCs/>
          <w:color w:val="FF0000"/>
          <w:lang w:eastAsia="zh-CN"/>
        </w:rPr>
        <w:t>初稿。</w:t>
      </w:r>
    </w:p>
    <w:p>
      <w:pPr>
        <w:pStyle w:val="22"/>
        <w:numPr>
          <w:ilvl w:val="0"/>
          <w:numId w:val="2"/>
        </w:numPr>
        <w:spacing w:line="276" w:lineRule="auto"/>
        <w:ind w:firstLineChars="0"/>
        <w:rPr>
          <w:rFonts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</w:rPr>
        <w:t>指导老师可下载或在线预览学生论文，批注文档可根据老师习惯进行上传（非必选）</w:t>
      </w:r>
      <w:r>
        <w:rPr>
          <w:rFonts w:hint="eastAsia" w:asciiTheme="minorEastAsia" w:hAnsiTheme="minorEastAsia"/>
          <w:b/>
          <w:bCs/>
          <w:color w:val="FF0000"/>
          <w:lang w:eastAsia="zh-CN"/>
        </w:rPr>
        <w:t>。</w:t>
      </w:r>
    </w:p>
    <w:bookmarkEnd w:id="33"/>
    <w:p>
      <w:pPr>
        <w:pStyle w:val="4"/>
        <w:spacing w:before="156" w:after="156"/>
        <w:rPr>
          <w:rFonts w:hint="eastAsia" w:eastAsia="宋体"/>
          <w:lang w:eastAsia="zh-CN"/>
        </w:rPr>
      </w:pPr>
      <w:bookmarkStart w:id="34" w:name="_Toc19581"/>
      <w:r>
        <w:rPr>
          <w:rFonts w:hint="eastAsia"/>
        </w:rPr>
        <w:t>2.</w:t>
      </w:r>
      <w:r>
        <w:t>3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5</w:t>
      </w:r>
      <w:r>
        <w:rPr>
          <w:rFonts w:hint="eastAsia"/>
        </w:rPr>
        <w:t>审核</w:t>
      </w:r>
      <w:r>
        <w:rPr>
          <w:rFonts w:hint="eastAsia"/>
          <w:lang w:val="en-US" w:eastAsia="zh-CN"/>
        </w:rPr>
        <w:t>定</w:t>
      </w:r>
      <w:r>
        <w:rPr>
          <w:rFonts w:hint="eastAsia"/>
          <w:lang w:eastAsia="zh-CN"/>
        </w:rPr>
        <w:t>稿</w:t>
      </w:r>
      <w:bookmarkEnd w:id="34"/>
    </w:p>
    <w:p>
      <w:pPr>
        <w:spacing w:line="276" w:lineRule="auto"/>
        <w:ind w:firstLine="420" w:firstLineChars="200"/>
        <w:rPr>
          <w:rFonts w:asciiTheme="minorEastAsia" w:hAnsiTheme="minorEastAsia"/>
          <w:b/>
          <w:bCs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最终稿</w:t>
      </w:r>
      <w:r>
        <w:rPr>
          <w:rFonts w:hint="eastAsia" w:asciiTheme="minorEastAsia" w:hAnsiTheme="minorEastAsia"/>
          <w:b/>
          <w:bCs/>
          <w:color w:val="303030"/>
        </w:rPr>
        <w:t>”——点击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审核定</w:t>
      </w:r>
      <w:r>
        <w:rPr>
          <w:rFonts w:hint="eastAsia" w:asciiTheme="minorEastAsia" w:hAnsiTheme="minorEastAsia"/>
          <w:b/>
          <w:bCs/>
          <w:color w:val="303030"/>
          <w:lang w:eastAsia="zh-CN"/>
        </w:rPr>
        <w:t>稿</w:t>
      </w:r>
      <w:r>
        <w:rPr>
          <w:rFonts w:hint="eastAsia" w:asciiTheme="minorEastAsia" w:hAnsiTheme="minorEastAsia"/>
          <w:b/>
          <w:bCs/>
          <w:color w:val="303030"/>
        </w:rPr>
        <w:t>——点击页面“审核”按钮即可跳转审核详情界面——选择通过或不通过，填写审核意见——点击提交</w:t>
      </w:r>
    </w:p>
    <w:p>
      <w:pPr>
        <w:spacing w:line="276" w:lineRule="auto"/>
      </w:pPr>
      <w:r>
        <w:drawing>
          <wp:inline distT="0" distB="0" distL="114300" distR="114300">
            <wp:extent cx="5266690" cy="2520950"/>
            <wp:effectExtent l="0" t="0" r="10160" b="12700"/>
            <wp:docPr id="2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2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</w:pPr>
      <w:r>
        <w:drawing>
          <wp:inline distT="0" distB="0" distL="114300" distR="114300">
            <wp:extent cx="5219700" cy="2321560"/>
            <wp:effectExtent l="0" t="0" r="0" b="2540"/>
            <wp:docPr id="30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2321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rFonts w:asciiTheme="minorEastAsia" w:hAnsiTheme="minorEastAsia"/>
          <w:b/>
          <w:bCs/>
          <w:color w:val="303030"/>
        </w:rPr>
      </w:pPr>
    </w:p>
    <w:p>
      <w:pPr>
        <w:spacing w:line="276" w:lineRule="auto"/>
        <w:rPr>
          <w:rFonts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</w:rPr>
        <w:t>注意事项：</w:t>
      </w:r>
    </w:p>
    <w:p>
      <w:pPr>
        <w:pStyle w:val="22"/>
        <w:numPr>
          <w:ilvl w:val="0"/>
          <w:numId w:val="3"/>
        </w:numPr>
        <w:spacing w:line="276" w:lineRule="auto"/>
        <w:ind w:firstLineChars="0"/>
        <w:rPr>
          <w:rFonts w:hint="eastAsia" w:asciiTheme="minorEastAsia" w:hAnsiTheme="minorEastAsia"/>
          <w:b/>
          <w:bCs/>
          <w:color w:val="FF0000"/>
          <w:lang w:val="en-US" w:eastAsia="zh-CN"/>
        </w:rPr>
      </w:pPr>
      <w:r>
        <w:rPr>
          <w:rFonts w:hint="eastAsia" w:asciiTheme="minorEastAsia" w:hAnsiTheme="minorEastAsia"/>
          <w:b/>
          <w:bCs/>
          <w:color w:val="FF0000"/>
        </w:rPr>
        <w:t>指导老师可下载或在线预览学生论文，批注文档可根据老师习惯进行上传（非必选）</w:t>
      </w:r>
      <w:r>
        <w:rPr>
          <w:rFonts w:hint="eastAsia" w:asciiTheme="minorEastAsia" w:hAnsiTheme="minorEastAsia"/>
          <w:b/>
          <w:bCs/>
          <w:color w:val="FF0000"/>
          <w:lang w:eastAsia="zh-CN"/>
        </w:rPr>
        <w:t>。</w:t>
      </w:r>
    </w:p>
    <w:p>
      <w:pPr>
        <w:pStyle w:val="22"/>
        <w:numPr>
          <w:ilvl w:val="0"/>
          <w:numId w:val="0"/>
        </w:numPr>
        <w:spacing w:line="276" w:lineRule="auto"/>
        <w:ind w:left="422" w:leftChars="0"/>
        <w:rPr>
          <w:rFonts w:hint="eastAsia"/>
          <w:lang w:val="en-US" w:eastAsia="zh-CN"/>
        </w:rPr>
      </w:pPr>
    </w:p>
    <w:p>
      <w:pPr>
        <w:pStyle w:val="4"/>
        <w:spacing w:before="156" w:after="156"/>
        <w:rPr>
          <w:rFonts w:hint="default" w:eastAsia="宋体"/>
          <w:lang w:val="en-US" w:eastAsia="zh-CN"/>
        </w:rPr>
      </w:pPr>
      <w:bookmarkStart w:id="35" w:name="_Toc7478"/>
      <w:r>
        <w:rPr>
          <w:rFonts w:hint="eastAsia"/>
        </w:rPr>
        <w:t>2.</w:t>
      </w:r>
      <w:r>
        <w:t>3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6</w:t>
      </w:r>
      <w:r>
        <w:rPr>
          <w:rFonts w:hint="eastAsia"/>
        </w:rPr>
        <w:t>审核</w:t>
      </w:r>
      <w:r>
        <w:rPr>
          <w:rFonts w:hint="eastAsia"/>
          <w:lang w:val="en-US" w:eastAsia="zh-CN"/>
        </w:rPr>
        <w:t>内容摘要</w:t>
      </w:r>
      <w:bookmarkEnd w:id="35"/>
    </w:p>
    <w:p>
      <w:pPr>
        <w:spacing w:line="276" w:lineRule="auto"/>
        <w:ind w:firstLine="420" w:firstLineChars="200"/>
        <w:rPr>
          <w:rFonts w:asciiTheme="minorEastAsia" w:hAnsiTheme="minorEastAsia"/>
          <w:b/>
          <w:bCs/>
          <w:color w:val="303030"/>
        </w:rPr>
      </w:pPr>
      <w:r>
        <w:rPr>
          <w:rFonts w:hint="eastAsia" w:asciiTheme="minorEastAsia" w:hAnsiTheme="minorEastAsia"/>
          <w:b/>
          <w:bCs/>
          <w:color w:val="303030"/>
        </w:rPr>
        <w:t>选择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首页</w:t>
      </w:r>
      <w:r>
        <w:rPr>
          <w:rFonts w:hint="eastAsia" w:asciiTheme="minorEastAsia" w:hAnsiTheme="minorEastAsia"/>
          <w:b/>
          <w:bCs/>
          <w:color w:val="303030"/>
        </w:rPr>
        <w:t>菜单栏“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待办事项</w:t>
      </w:r>
      <w:r>
        <w:rPr>
          <w:rFonts w:hint="eastAsia" w:asciiTheme="minorEastAsia" w:hAnsiTheme="minorEastAsia"/>
          <w:b/>
          <w:bCs/>
          <w:color w:val="303030"/>
        </w:rPr>
        <w:t>”——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选择需要处理的事件</w:t>
      </w:r>
      <w:r>
        <w:rPr>
          <w:rFonts w:hint="eastAsia" w:asciiTheme="minorEastAsia" w:hAnsiTheme="minorEastAsia"/>
          <w:b/>
          <w:bCs/>
          <w:color w:val="303030"/>
        </w:rPr>
        <w:t>——点击页面“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处理</w:t>
      </w:r>
      <w:r>
        <w:rPr>
          <w:rFonts w:hint="eastAsia" w:asciiTheme="minorEastAsia" w:hAnsiTheme="minorEastAsia"/>
          <w:b/>
          <w:bCs/>
          <w:color w:val="303030"/>
        </w:rPr>
        <w:t>”按钮即可跳转审核详情界面——选择通过或不通过，填写审核意见——点击提交</w:t>
      </w:r>
    </w:p>
    <w:p>
      <w:pPr>
        <w:pStyle w:val="22"/>
        <w:numPr>
          <w:ilvl w:val="0"/>
          <w:numId w:val="0"/>
        </w:numPr>
        <w:spacing w:line="276" w:lineRule="auto"/>
        <w:ind w:left="422" w:leftChars="0"/>
        <w:rPr>
          <w:rFonts w:hint="eastAsia" w:asciiTheme="minorEastAsia" w:hAnsiTheme="minorEastAsia"/>
          <w:b/>
          <w:bCs/>
          <w:color w:val="FF0000"/>
          <w:lang w:val="en-US" w:eastAsia="zh-CN"/>
        </w:rPr>
      </w:pPr>
      <w:r>
        <w:rPr>
          <w:rFonts w:hint="eastAsia" w:asciiTheme="minorEastAsia" w:hAnsiTheme="minorEastAsia"/>
          <w:b/>
          <w:bCs/>
          <w:color w:val="FF0000"/>
          <w:lang w:val="en-US" w:eastAsia="zh-CN"/>
        </w:rPr>
        <w:drawing>
          <wp:inline distT="0" distB="0" distL="114300" distR="114300">
            <wp:extent cx="5268595" cy="2551430"/>
            <wp:effectExtent l="0" t="0" r="8255" b="1270"/>
            <wp:docPr id="14" name="图片 14" descr="QQ截图202211071534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QQ截图2022110715343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51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2"/>
        <w:numPr>
          <w:ilvl w:val="0"/>
          <w:numId w:val="0"/>
        </w:numPr>
        <w:spacing w:line="276" w:lineRule="auto"/>
        <w:ind w:left="422" w:leftChars="0"/>
        <w:rPr>
          <w:rFonts w:hint="eastAsia" w:asciiTheme="minorEastAsia" w:hAnsiTheme="minorEastAsia"/>
          <w:b/>
          <w:bCs/>
          <w:color w:val="FF0000"/>
          <w:lang w:val="en-US" w:eastAsia="zh-CN"/>
        </w:rPr>
      </w:pPr>
      <w:r>
        <w:rPr>
          <w:rFonts w:hint="eastAsia" w:asciiTheme="minorEastAsia" w:hAnsiTheme="minorEastAsia"/>
          <w:b/>
          <w:bCs/>
          <w:color w:val="FF0000"/>
          <w:lang w:val="en-US" w:eastAsia="zh-CN"/>
        </w:rPr>
        <w:drawing>
          <wp:inline distT="0" distB="0" distL="114300" distR="114300">
            <wp:extent cx="5260975" cy="3127375"/>
            <wp:effectExtent l="0" t="0" r="15875" b="15875"/>
            <wp:docPr id="22" name="图片 22" descr="QQ截图202211071535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QQ截图2022110715351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3127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</w:pPr>
      <w:bookmarkStart w:id="36" w:name="_Toc14370"/>
      <w:r>
        <w:t>2.4</w:t>
      </w:r>
      <w:r>
        <w:rPr>
          <w:rFonts w:hint="eastAsia"/>
        </w:rPr>
        <w:t>评分管理</w:t>
      </w:r>
      <w:bookmarkEnd w:id="36"/>
    </w:p>
    <w:p>
      <w:pPr>
        <w:pStyle w:val="4"/>
        <w:spacing w:before="156" w:after="156"/>
      </w:pPr>
      <w:bookmarkStart w:id="37" w:name="_Toc18246"/>
      <w:r>
        <w:rPr>
          <w:rFonts w:hint="eastAsia"/>
        </w:rPr>
        <w:t>2.</w:t>
      </w:r>
      <w:r>
        <w:t>4</w:t>
      </w:r>
      <w:r>
        <w:rPr>
          <w:rFonts w:hint="eastAsia"/>
        </w:rPr>
        <w:t>.</w:t>
      </w:r>
      <w:r>
        <w:t>1</w:t>
      </w:r>
      <w:r>
        <w:rPr>
          <w:rFonts w:hint="eastAsia"/>
        </w:rPr>
        <w:t>指导老师评分</w:t>
      </w:r>
      <w:bookmarkEnd w:id="37"/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选择左边菜单栏“评分管理”——点击指导教师评分列表——点击页面“评分”按钮即可跳转评分详情界面——填写评分内容——点击提交</w:t>
      </w:r>
    </w:p>
    <w:p>
      <w:pPr>
        <w:spacing w:line="276" w:lineRule="auto"/>
        <w:rPr>
          <w:rFonts w:asciiTheme="minorEastAsia" w:hAnsiTheme="minorEastAsia"/>
          <w:b/>
          <w:bCs/>
          <w:color w:val="303030"/>
        </w:rPr>
      </w:pPr>
      <w:r>
        <w:drawing>
          <wp:inline distT="0" distB="0" distL="114300" distR="114300">
            <wp:extent cx="5257165" cy="2444750"/>
            <wp:effectExtent l="0" t="0" r="635" b="1270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57165" cy="244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</w:pPr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</w:t>
      </w:r>
      <w:r>
        <w:rPr>
          <w:rFonts w:hint="eastAsia" w:asciiTheme="minorEastAsia" w:hAnsiTheme="minorEastAsia"/>
          <w:color w:val="303030"/>
          <w:lang w:val="en-US" w:eastAsia="zh-CN"/>
        </w:rPr>
        <w:t>2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选择左边菜单栏“评分管理”——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查询评分</w:t>
      </w:r>
      <w:r>
        <w:rPr>
          <w:rFonts w:hint="eastAsia" w:asciiTheme="minorEastAsia" w:hAnsiTheme="minorEastAsia"/>
          <w:b/>
          <w:bCs/>
          <w:color w:val="303030"/>
        </w:rPr>
        <w:t>列表——点击页面“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回退到</w:t>
      </w:r>
      <w:r>
        <w:rPr>
          <w:rFonts w:hint="eastAsia" w:asciiTheme="minorEastAsia" w:hAnsiTheme="minorEastAsia"/>
          <w:b/>
          <w:bCs/>
          <w:color w:val="303030"/>
        </w:rPr>
        <w:t>”按钮即可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退回重新评分</w:t>
      </w:r>
    </w:p>
    <w:p>
      <w:pPr>
        <w:spacing w:line="276" w:lineRule="auto"/>
      </w:pPr>
      <w:r>
        <w:drawing>
          <wp:inline distT="0" distB="0" distL="114300" distR="114300">
            <wp:extent cx="5266690" cy="2520950"/>
            <wp:effectExtent l="0" t="0" r="10160" b="12700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2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</w:pPr>
      <w:bookmarkStart w:id="38" w:name="_Toc9361"/>
      <w:r>
        <w:t>2.4</w:t>
      </w:r>
      <w:r>
        <w:rPr>
          <w:rFonts w:hint="eastAsia"/>
          <w:lang w:val="en-US" w:eastAsia="zh-CN"/>
        </w:rPr>
        <w:t>推优</w:t>
      </w:r>
      <w:r>
        <w:rPr>
          <w:rFonts w:hint="eastAsia"/>
        </w:rPr>
        <w:t>管理</w:t>
      </w:r>
      <w:bookmarkEnd w:id="38"/>
    </w:p>
    <w:p>
      <w:pPr>
        <w:pStyle w:val="4"/>
        <w:spacing w:before="156" w:after="156"/>
        <w:rPr>
          <w:rFonts w:hint="default" w:eastAsia="宋体"/>
          <w:lang w:val="en-US" w:eastAsia="zh-CN"/>
        </w:rPr>
      </w:pPr>
      <w:bookmarkStart w:id="39" w:name="_Toc11576"/>
      <w:r>
        <w:rPr>
          <w:rFonts w:hint="eastAsia"/>
        </w:rPr>
        <w:t>2.</w:t>
      </w:r>
      <w:r>
        <w:t>4</w:t>
      </w:r>
      <w:r>
        <w:rPr>
          <w:rFonts w:hint="eastAsia"/>
        </w:rPr>
        <w:t>.</w:t>
      </w:r>
      <w:r>
        <w:t>1</w:t>
      </w:r>
      <w:r>
        <w:rPr>
          <w:rFonts w:hint="eastAsia"/>
          <w:lang w:val="en-US" w:eastAsia="zh-CN"/>
        </w:rPr>
        <w:t>审核学生推优申请</w:t>
      </w:r>
      <w:bookmarkEnd w:id="39"/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推优管理</w:t>
      </w:r>
      <w:r>
        <w:rPr>
          <w:rFonts w:hint="eastAsia" w:asciiTheme="minorEastAsia" w:hAnsiTheme="minorEastAsia"/>
          <w:b/>
          <w:bCs/>
          <w:color w:val="303030"/>
        </w:rPr>
        <w:t>”——点击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推优</w:t>
      </w:r>
      <w:r>
        <w:rPr>
          <w:rFonts w:hint="eastAsia" w:asciiTheme="minorEastAsia" w:hAnsiTheme="minorEastAsia"/>
          <w:b/>
          <w:bCs/>
          <w:color w:val="303030"/>
        </w:rPr>
        <w:t>列表——点击页面“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编辑</w:t>
      </w:r>
      <w:r>
        <w:rPr>
          <w:rFonts w:hint="eastAsia" w:asciiTheme="minorEastAsia" w:hAnsiTheme="minorEastAsia"/>
          <w:b/>
          <w:bCs/>
          <w:color w:val="303030"/>
        </w:rPr>
        <w:t>”按钮即可跳转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推优</w:t>
      </w:r>
      <w:r>
        <w:rPr>
          <w:rFonts w:hint="eastAsia" w:asciiTheme="minorEastAsia" w:hAnsiTheme="minorEastAsia"/>
          <w:b/>
          <w:bCs/>
          <w:color w:val="303030"/>
        </w:rPr>
        <w:t>详情界面——填写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推优</w:t>
      </w:r>
      <w:r>
        <w:rPr>
          <w:rFonts w:hint="eastAsia" w:asciiTheme="minorEastAsia" w:hAnsiTheme="minorEastAsia"/>
          <w:b/>
          <w:bCs/>
          <w:color w:val="303030"/>
        </w:rPr>
        <w:t>内容——点击提交</w:t>
      </w:r>
    </w:p>
    <w:p>
      <w:pPr>
        <w:spacing w:line="276" w:lineRule="auto"/>
      </w:pPr>
      <w:r>
        <w:drawing>
          <wp:inline distT="0" distB="0" distL="114300" distR="114300">
            <wp:extent cx="5266690" cy="2520950"/>
            <wp:effectExtent l="0" t="0" r="10160" b="12700"/>
            <wp:docPr id="2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4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2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pacing w:before="156" w:after="156"/>
        <w:rPr>
          <w:rFonts w:hint="default" w:eastAsia="宋体"/>
          <w:lang w:val="en-US" w:eastAsia="zh-CN"/>
        </w:rPr>
      </w:pPr>
      <w:bookmarkStart w:id="40" w:name="_Toc12191"/>
      <w:r>
        <w:rPr>
          <w:rFonts w:hint="eastAsia"/>
        </w:rPr>
        <w:t>2.</w:t>
      </w:r>
      <w:r>
        <w:t>4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2指导老师校级推优申请</w:t>
      </w:r>
      <w:bookmarkEnd w:id="40"/>
    </w:p>
    <w:p>
      <w:pPr>
        <w:spacing w:line="276" w:lineRule="auto"/>
        <w:ind w:firstLine="420" w:firstLineChars="200"/>
        <w:rPr>
          <w:rFonts w:hint="eastAsia" w:asciiTheme="minorEastAsia" w:hAnsiTheme="minorEastAsia" w:eastAsia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b/>
          <w:bCs/>
          <w:color w:val="303030"/>
        </w:rPr>
        <w:t>选择左边菜单栏“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推优管理</w:t>
      </w:r>
      <w:r>
        <w:rPr>
          <w:rFonts w:hint="eastAsia" w:asciiTheme="minorEastAsia" w:hAnsiTheme="minorEastAsia"/>
          <w:b/>
          <w:bCs/>
          <w:color w:val="303030"/>
        </w:rPr>
        <w:t>”——点击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校级推优</w:t>
      </w:r>
      <w:r>
        <w:rPr>
          <w:rFonts w:hint="eastAsia" w:asciiTheme="minorEastAsia" w:hAnsiTheme="minorEastAsia"/>
          <w:b/>
          <w:bCs/>
          <w:color w:val="303030"/>
        </w:rPr>
        <w:t>列表——点击页面“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审核</w:t>
      </w:r>
      <w:r>
        <w:rPr>
          <w:rFonts w:hint="eastAsia" w:asciiTheme="minorEastAsia" w:hAnsiTheme="minorEastAsia"/>
          <w:b/>
          <w:bCs/>
          <w:color w:val="303030"/>
        </w:rPr>
        <w:t>”按钮即可跳转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推优</w:t>
      </w:r>
      <w:r>
        <w:rPr>
          <w:rFonts w:hint="eastAsia" w:asciiTheme="minorEastAsia" w:hAnsiTheme="minorEastAsia"/>
          <w:b/>
          <w:bCs/>
          <w:color w:val="303030"/>
        </w:rPr>
        <w:t>详情界面——填写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通过或不通过</w:t>
      </w:r>
      <w:r>
        <w:rPr>
          <w:rFonts w:hint="eastAsia" w:asciiTheme="minorEastAsia" w:hAnsiTheme="minorEastAsia"/>
          <w:b/>
          <w:bCs/>
          <w:color w:val="303030"/>
        </w:rPr>
        <w:t>——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填写审核意见——</w:t>
      </w:r>
      <w:r>
        <w:rPr>
          <w:rFonts w:hint="eastAsia" w:asciiTheme="minorEastAsia" w:hAnsiTheme="minorEastAsia"/>
          <w:b/>
          <w:bCs/>
          <w:color w:val="303030"/>
        </w:rPr>
        <w:t>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确定</w:t>
      </w:r>
    </w:p>
    <w:p>
      <w:pPr>
        <w:spacing w:line="276" w:lineRule="auto"/>
        <w:ind w:firstLine="420" w:firstLineChars="200"/>
        <w:rPr>
          <w:rFonts w:hint="eastAsia" w:asciiTheme="minorEastAsia" w:hAnsiTheme="minorEastAsia" w:eastAsiaTheme="minorEastAsia"/>
          <w:b/>
          <w:bCs/>
          <w:color w:val="303030"/>
          <w:lang w:eastAsia="zh-CN"/>
        </w:rPr>
      </w:pPr>
      <w:r>
        <w:rPr>
          <w:rFonts w:hint="eastAsia" w:asciiTheme="minorEastAsia" w:hAnsiTheme="minorEastAsia" w:eastAsiaTheme="minorEastAsia"/>
          <w:b/>
          <w:bCs/>
          <w:color w:val="303030"/>
          <w:lang w:eastAsia="zh-CN"/>
        </w:rPr>
        <w:drawing>
          <wp:inline distT="0" distB="0" distL="114300" distR="114300">
            <wp:extent cx="5257165" cy="2607310"/>
            <wp:effectExtent l="0" t="0" r="635" b="2540"/>
            <wp:docPr id="23" name="图片 23" descr="QQ截图202211071728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QQ截图20221107172842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57165" cy="260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76" w:lineRule="auto"/>
      </w:pPr>
    </w:p>
    <w:p>
      <w:pPr>
        <w:pStyle w:val="2"/>
        <w:numPr>
          <w:ilvl w:val="0"/>
          <w:numId w:val="4"/>
        </w:numPr>
        <w:spacing w:before="312" w:after="156" w:line="276" w:lineRule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 </w:t>
      </w:r>
      <w:bookmarkStart w:id="41" w:name="_Toc6534"/>
      <w:r>
        <w:rPr>
          <w:rFonts w:hint="eastAsia"/>
          <w:lang w:val="en-US" w:eastAsia="zh-CN"/>
        </w:rPr>
        <w:t>个人信息</w:t>
      </w:r>
      <w:bookmarkEnd w:id="41"/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个人设置</w:t>
      </w:r>
      <w:r>
        <w:rPr>
          <w:rFonts w:hint="eastAsia" w:asciiTheme="minorEastAsia" w:hAnsiTheme="minorEastAsia"/>
          <w:b/>
          <w:bCs/>
          <w:color w:val="303030"/>
        </w:rPr>
        <w:t>”——跳转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个人信息页面完成个人信息。</w:t>
      </w:r>
    </w:p>
    <w:p>
      <w:pPr>
        <w:spacing w:line="276" w:lineRule="auto"/>
        <w:ind w:firstLine="420" w:firstLineChars="200"/>
        <w:rPr>
          <w:rFonts w:hint="default" w:asciiTheme="minorEastAsia" w:hAnsiTheme="minorEastAsia" w:eastAsia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</w:t>
      </w:r>
      <w:r>
        <w:rPr>
          <w:rFonts w:hint="eastAsia" w:asciiTheme="minorEastAsia" w:hAnsiTheme="minorEastAsia"/>
          <w:color w:val="303030"/>
          <w:lang w:val="en-US" w:eastAsia="zh-CN"/>
        </w:rPr>
        <w:t>2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上传电子签（手写、上传）</w:t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65420" cy="2602865"/>
            <wp:effectExtent l="0" t="0" r="17780" b="1333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602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73675" cy="2854325"/>
            <wp:effectExtent l="0" t="0" r="9525" b="15875"/>
            <wp:docPr id="3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854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63515" cy="2703195"/>
            <wp:effectExtent l="0" t="0" r="19685" b="14605"/>
            <wp:docPr id="3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2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7031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73675" cy="2937510"/>
            <wp:effectExtent l="0" t="0" r="9525" b="8890"/>
            <wp:docPr id="3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5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9375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67960" cy="3553460"/>
            <wp:effectExtent l="0" t="0" r="15240" b="2540"/>
            <wp:docPr id="3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6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5534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</w:t>
      </w:r>
      <w:r>
        <w:rPr>
          <w:rFonts w:hint="eastAsia" w:asciiTheme="minorEastAsia" w:hAnsiTheme="minorEastAsia"/>
          <w:color w:val="303030"/>
          <w:lang w:val="en-US" w:eastAsia="zh-CN"/>
        </w:rPr>
        <w:t>3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color w:val="303030"/>
          <w:lang w:val="en-US" w:eastAsia="zh-Hans"/>
        </w:rPr>
        <w:t>职称</w:t>
      </w:r>
    </w:p>
    <w:p>
      <w:pPr>
        <w:pStyle w:val="2"/>
        <w:numPr>
          <w:ilvl w:val="0"/>
          <w:numId w:val="0"/>
        </w:numPr>
        <w:spacing w:before="312" w:line="276" w:lineRule="auto"/>
        <w:rPr>
          <w:rFonts w:hint="eastAsia" w:eastAsia="微软雅黑" w:asciiTheme="minorHAnsi" w:hAnsiTheme="minorHAnsi" w:cstheme="minorBidi"/>
          <w:b/>
          <w:bCs/>
          <w:color w:val="ED7D31" w:themeColor="accent2"/>
          <w:kern w:val="44"/>
          <w:sz w:val="24"/>
          <w:szCs w:val="44"/>
          <w:lang w:val="en-US" w:eastAsia="zh-CN" w:bidi="ar-SA"/>
          <w14:textFill>
            <w14:solidFill>
              <w14:schemeClr w14:val="accent2"/>
            </w14:solidFill>
          </w14:textFill>
        </w:rPr>
      </w:pPr>
      <w:bookmarkStart w:id="42" w:name="_Toc30186"/>
      <w:r>
        <w:rPr>
          <w:rFonts w:hint="eastAsia" w:cstheme="minorBidi"/>
          <w:b/>
          <w:bCs/>
          <w:color w:val="ED7D31" w:themeColor="accent2"/>
          <w:kern w:val="44"/>
          <w:sz w:val="24"/>
          <w:szCs w:val="44"/>
          <w:lang w:val="en-US" w:eastAsia="zh-Hans" w:bidi="ar-SA"/>
          <w14:textFill>
            <w14:solidFill>
              <w14:schemeClr w14:val="accent2"/>
            </w14:solidFill>
          </w14:textFill>
        </w:rPr>
        <w:t>第</w:t>
      </w:r>
      <w:r>
        <w:rPr>
          <w:rFonts w:hint="default" w:cstheme="minorBidi"/>
          <w:b/>
          <w:bCs/>
          <w:color w:val="ED7D31" w:themeColor="accent2"/>
          <w:kern w:val="44"/>
          <w:sz w:val="24"/>
          <w:szCs w:val="44"/>
          <w:lang w:eastAsia="zh-Hans" w:bidi="ar-SA"/>
          <w14:textFill>
            <w14:solidFill>
              <w14:schemeClr w14:val="accent2"/>
            </w14:solidFill>
          </w14:textFill>
        </w:rPr>
        <w:t>4</w:t>
      </w:r>
      <w:r>
        <w:rPr>
          <w:rFonts w:hint="eastAsia" w:cstheme="minorBidi"/>
          <w:b/>
          <w:bCs/>
          <w:color w:val="ED7D31" w:themeColor="accent2"/>
          <w:kern w:val="44"/>
          <w:sz w:val="24"/>
          <w:szCs w:val="44"/>
          <w:lang w:val="en-US" w:eastAsia="zh-Hans" w:bidi="ar-SA"/>
          <w14:textFill>
            <w14:solidFill>
              <w14:schemeClr w14:val="accent2"/>
            </w14:solidFill>
          </w14:textFill>
        </w:rPr>
        <w:t>部分</w:t>
      </w:r>
      <w:r>
        <w:rPr>
          <w:rFonts w:hint="eastAsia" w:cstheme="minorBidi"/>
          <w:b/>
          <w:bCs/>
          <w:color w:val="ED7D31" w:themeColor="accent2"/>
          <w:kern w:val="44"/>
          <w:sz w:val="24"/>
          <w:szCs w:val="44"/>
          <w:lang w:val="en-US" w:eastAsia="zh-CN" w:bidi="ar-SA"/>
          <w14:textFill>
            <w14:solidFill>
              <w14:schemeClr w14:val="accent2"/>
            </w14:solidFill>
          </w14:textFill>
        </w:rPr>
        <w:t xml:space="preserve"> </w:t>
      </w:r>
      <w:r>
        <w:rPr>
          <w:rFonts w:hint="eastAsia" w:cstheme="minorBidi"/>
          <w:b/>
          <w:bCs/>
          <w:color w:val="ED7D31" w:themeColor="accent2"/>
          <w:kern w:val="44"/>
          <w:sz w:val="24"/>
          <w:szCs w:val="44"/>
          <w:lang w:val="en-US" w:eastAsia="zh-Hans" w:bidi="ar-SA"/>
          <w14:textFill>
            <w14:solidFill>
              <w14:schemeClr w14:val="accent2"/>
            </w14:solidFill>
          </w14:textFill>
        </w:rPr>
        <w:t>安全中心</w:t>
      </w:r>
      <w:bookmarkEnd w:id="42"/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个人设置</w:t>
      </w:r>
      <w:r>
        <w:rPr>
          <w:rFonts w:hint="eastAsia" w:asciiTheme="minorEastAsia" w:hAnsiTheme="minorEastAsia"/>
          <w:b/>
          <w:bCs/>
          <w:color w:val="303030"/>
        </w:rPr>
        <w:t>”——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安全中心</w:t>
      </w:r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Hans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</w:t>
      </w:r>
      <w:r>
        <w:rPr>
          <w:rFonts w:hint="eastAsia" w:asciiTheme="minorEastAsia" w:hAnsiTheme="minorEastAsia"/>
          <w:color w:val="303030"/>
          <w:lang w:val="en-US" w:eastAsia="zh-CN"/>
        </w:rPr>
        <w:t>2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可在线绑定手机号</w:t>
      </w:r>
      <w:r>
        <w:rPr>
          <w:rFonts w:hint="default" w:asciiTheme="minorEastAsia" w:hAnsiTheme="minorEastAsia"/>
          <w:b/>
          <w:bCs/>
          <w:color w:val="303030"/>
          <w:lang w:eastAsia="zh-Hans"/>
        </w:rPr>
        <w:t>、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微信</w:t>
      </w:r>
      <w:r>
        <w:rPr>
          <w:rFonts w:hint="default" w:asciiTheme="minorEastAsia" w:hAnsiTheme="minorEastAsia"/>
          <w:b/>
          <w:bCs/>
          <w:color w:val="303030"/>
          <w:lang w:eastAsia="zh-Hans"/>
        </w:rPr>
        <w:t>、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邮箱</w:t>
      </w:r>
      <w:r>
        <w:rPr>
          <w:rFonts w:hint="default" w:asciiTheme="minorEastAsia" w:hAnsiTheme="minorEastAsia"/>
          <w:b/>
          <w:bCs/>
          <w:color w:val="303030"/>
          <w:lang w:eastAsia="zh-Hans"/>
        </w:rPr>
        <w:t>，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便于后期密码忘记进行找回</w:t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66055" cy="1824990"/>
            <wp:effectExtent l="0" t="0" r="17145" b="3810"/>
            <wp:docPr id="3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0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18249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default"/>
          <w:lang w:val="en-US" w:eastAsia="zh-CN"/>
        </w:rPr>
      </w:pPr>
      <w:r>
        <w:drawing>
          <wp:inline distT="0" distB="0" distL="114300" distR="114300">
            <wp:extent cx="5268595" cy="1730375"/>
            <wp:effectExtent l="0" t="0" r="14605" b="22225"/>
            <wp:docPr id="36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1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730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Theme="minorEastAsia" w:hAnsiTheme="minorEastAsia"/>
          <w:b/>
          <w:bCs/>
          <w:color w:val="FF0000"/>
        </w:rPr>
      </w:pPr>
    </w:p>
    <w:p>
      <w:pPr>
        <w:rPr>
          <w:rFonts w:asciiTheme="minorEastAsia" w:hAnsiTheme="minorEastAsia"/>
          <w:b/>
          <w:bCs/>
          <w:color w:val="FF0000"/>
        </w:rPr>
      </w:pPr>
    </w:p>
    <w:p>
      <w:pPr>
        <w:spacing w:line="276" w:lineRule="auto"/>
        <w:ind w:firstLine="420" w:firstLineChars="200"/>
        <w:rPr>
          <w:rFonts w:hint="eastAsia"/>
          <w:lang w:val="en-US" w:eastAsia="zh-CN"/>
        </w:rPr>
      </w:pPr>
    </w:p>
    <w:p>
      <w:pPr>
        <w:spacing w:line="276" w:lineRule="auto"/>
        <w:rPr>
          <w:rFonts w:hint="default" w:asciiTheme="minorEastAsia" w:hAnsiTheme="minorEastAsia"/>
          <w:b/>
          <w:bCs/>
          <w:color w:val="303030"/>
          <w:lang w:val="en-US" w:eastAsia="zh-CN"/>
        </w:rPr>
      </w:pPr>
    </w:p>
    <w:p>
      <w:pPr>
        <w:spacing w:line="276" w:lineRule="auto"/>
        <w:ind w:firstLine="420" w:firstLineChars="200"/>
        <w:rPr>
          <w:rFonts w:hint="default"/>
          <w:lang w:val="en-US" w:eastAsia="zh-CN"/>
        </w:rPr>
      </w:pPr>
    </w:p>
    <w:p>
      <w:pPr>
        <w:rPr>
          <w:rFonts w:asciiTheme="minorEastAsia" w:hAnsiTheme="minorEastAsia"/>
          <w:b/>
          <w:bCs/>
          <w:color w:val="FF0000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01"/>
    <w:family w:val="swiss"/>
    <w:pitch w:val="default"/>
    <w:sig w:usb0="00000000" w:usb1="00000000" w:usb2="00000000" w:usb3="00000000" w:csb0="00000000" w:csb1="0000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00000000" w:usb1="00000000" w:usb2="00000000" w:usb3="00000000" w:csb0="00000000" w:csb1="0000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Helvetica Neue">
    <w:panose1 w:val="02000503000000020004"/>
    <w:charset w:val="00"/>
    <w:family w:val="auto"/>
    <w:pitch w:val="default"/>
    <w:sig w:usb0="00000000" w:usb1="00000000" w:usb2="00000000" w:usb3="00000000" w:csb0="00000000" w:csb1="00000000"/>
  </w:font>
  <w:font w:name="汉仪书宋二KW">
    <w:panose1 w:val="00020600040101010101"/>
    <w:charset w:val="86"/>
    <w:family w:val="auto"/>
    <w:pitch w:val="default"/>
    <w:sig w:usb0="00000000" w:usb1="00000000" w:usb2="00000000" w:usb3="00000000" w:csb0="00160000" w:csb1="00000000"/>
  </w:font>
  <w:font w:name="微软雅黑">
    <w:altName w:val="汉仪旗黑"/>
    <w:panose1 w:val="020B0503020204020204"/>
    <w:charset w:val="86"/>
    <w:family w:val="swiss"/>
    <w:pitch w:val="default"/>
    <w:sig w:usb0="00000000" w:usb1="00000000" w:usb2="00000016" w:usb3="00000000" w:csb0="0004001F" w:csb1="00000000"/>
  </w:font>
  <w:font w:name="汉仪旗黑">
    <w:panose1 w:val="00020600040101010101"/>
    <w:charset w:val="86"/>
    <w:family w:val="auto"/>
    <w:pitch w:val="default"/>
    <w:sig w:usb0="00000000" w:usb1="00000000" w:usb2="00000000" w:usb3="00000000" w:csb0="00060000" w:csb1="00000000"/>
  </w:font>
  <w:font w:name="Calibri Light">
    <w:altName w:val="Helvetica Neue"/>
    <w:panose1 w:val="020F0302020204030204"/>
    <w:charset w:val="00"/>
    <w:family w:val="swiss"/>
    <w:pitch w:val="default"/>
    <w:sig w:usb0="00000000" w:usb1="00000000" w:usb2="00000009" w:usb3="00000000" w:csb0="200001FF" w:csb1="00000000"/>
  </w:font>
  <w:font w:name="冬青黑体简体中文">
    <w:panose1 w:val="020B0300000000000000"/>
    <w:charset w:val="86"/>
    <w:family w:val="auto"/>
    <w:pitch w:val="default"/>
    <w:sig w:usb0="00000000" w:usb1="00000000" w:usb2="00000000" w:usb3="00000000" w:csb0="00160000" w:csb1="00000000"/>
  </w:font>
  <w:font w:name="PingFang SC">
    <w:panose1 w:val="020B0400000000000000"/>
    <w:charset w:val="86"/>
    <w:family w:val="auto"/>
    <w:pitch w:val="default"/>
    <w:sig w:usb0="00000000" w:usb1="00000000" w:usb2="00000000" w:usb3="00000000" w:csb0="00160000" w:csb1="00000000"/>
  </w:font>
  <w:font w:name="Tahoma">
    <w:panose1 w:val="020B0604030504040204"/>
    <w:charset w:val="00"/>
    <w:family w:val="auto"/>
    <w:pitch w:val="default"/>
    <w:sig w:usb0="00000000" w:usb1="00000000" w:usb2="00000000" w:usb3="00000000" w:csb0="00000000" w:csb1="00000000"/>
  </w:font>
  <w:font w:name="Kingsoft Sign">
    <w:panose1 w:val="05050102010706020507"/>
    <w:charset w:val="00"/>
    <w:family w:val="auto"/>
    <w:pitch w:val="default"/>
    <w:sig w:usb0="00000000" w:usb1="00000000" w:usb2="00000000" w:usb3="00000000" w:csb0="00000000" w:csb1="00000000"/>
  </w:font>
  <w:font w:name="汉仪中黑KW">
    <w:panose1 w:val="00020600040101010101"/>
    <w:charset w:val="86"/>
    <w:family w:val="auto"/>
    <w:pitch w:val="default"/>
    <w:sig w:usb0="00000000" w:usb1="00000000" w:usb2="00000000" w:usb3="00000000" w:csb0="0016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snapToGrid w:val="0"/>
                            <w:rPr>
                              <w:sz w:val="18"/>
                            </w:rPr>
                          </w:pPr>
                          <w:r>
                            <w:rPr>
                              <w:rFonts w:hint="eastAsia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z w:val="18"/>
                            </w:rPr>
                            <w:t>1</w: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BYAAABk&#10;cnMvUEsBAhQAFAAAAAgAh07iQLNJWO7QAAAABQEAAA8AAAAAAAAAAQAgAAAAOAAAAGRycy9kb3du&#10;cmV2LnhtbFBLAQIUABQAAAAIAIdO4kCM1w58KgIAAFUEAAAOAAAAAAAAAAEAIAAAADUBAABkcnMv&#10;ZTJvRG9jLnhtbFBLBQYAAAAABgAGAFkBAADR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snapToGrid w:val="0"/>
                      <w:rPr>
                        <w:sz w:val="18"/>
                      </w:rPr>
                    </w:pPr>
                    <w:r>
                      <w:rPr>
                        <w:rFonts w:hint="eastAsia"/>
                        <w:sz w:val="18"/>
                      </w:rPr>
                      <w:fldChar w:fldCharType="begin"/>
                    </w:r>
                    <w:r>
                      <w:rPr>
                        <w:rFonts w:hint="eastAsia"/>
                        <w:sz w:val="18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sz w:val="18"/>
                      </w:rPr>
                      <w:fldChar w:fldCharType="separate"/>
                    </w:r>
                    <w:r>
                      <w:rPr>
                        <w:sz w:val="18"/>
                      </w:rPr>
                      <w:t>1</w:t>
                    </w:r>
                    <w:r>
                      <w:rPr>
                        <w:rFonts w:hint="eastAsia"/>
                        <w:sz w:val="1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2" name="文本框 6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snapToGrid w:val="0"/>
                            <w:rPr>
                              <w:sz w:val="18"/>
                            </w:rPr>
                          </w:pPr>
                          <w:r>
                            <w:rPr>
                              <w:rFonts w:hint="eastAsia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z w:val="18"/>
                            </w:rPr>
                            <w:t>1</w: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WAAAA&#10;ZHJzL1BLAQIUABQAAAAIAIdO4kCzSVju0AAAAAUBAAAPAAAAAAAAAAEAIAAAADgAAABkcnMvZG93&#10;bnJldi54bWxQSwECFAAUAAAACACHTuJAvCcA6CsCAABXBAAADgAAAAAAAAABACAAAAA1AQAAZHJz&#10;L2Uyb0RvYy54bWxQSwUGAAAAAAYABgBZAQAA0g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snapToGrid w:val="0"/>
                      <w:rPr>
                        <w:sz w:val="18"/>
                      </w:rPr>
                    </w:pPr>
                    <w:r>
                      <w:rPr>
                        <w:rFonts w:hint="eastAsia"/>
                        <w:sz w:val="18"/>
                      </w:rPr>
                      <w:fldChar w:fldCharType="begin"/>
                    </w:r>
                    <w:r>
                      <w:rPr>
                        <w:rFonts w:hint="eastAsia"/>
                        <w:sz w:val="18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sz w:val="18"/>
                      </w:rPr>
                      <w:fldChar w:fldCharType="separate"/>
                    </w:r>
                    <w:r>
                      <w:rPr>
                        <w:sz w:val="18"/>
                      </w:rPr>
                      <w:t>1</w:t>
                    </w:r>
                    <w:r>
                      <w:rPr>
                        <w:rFonts w:hint="eastAsia"/>
                        <w:sz w:val="1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9CD7730"/>
    <w:multiLevelType w:val="multilevel"/>
    <w:tmpl w:val="19CD7730"/>
    <w:lvl w:ilvl="0" w:tentative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2D6285E9"/>
    <w:multiLevelType w:val="multilevel"/>
    <w:tmpl w:val="2D6285E9"/>
    <w:lvl w:ilvl="0" w:tentative="0">
      <w:start w:val="1"/>
      <w:numFmt w:val="decimal"/>
      <w:lvlText w:val="%1、"/>
      <w:lvlJc w:val="left"/>
      <w:pPr>
        <w:ind w:left="782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2" w:hanging="420"/>
      </w:pPr>
    </w:lvl>
    <w:lvl w:ilvl="2" w:tentative="0">
      <w:start w:val="1"/>
      <w:numFmt w:val="lowerRoman"/>
      <w:lvlText w:val="%3."/>
      <w:lvlJc w:val="right"/>
      <w:pPr>
        <w:ind w:left="1682" w:hanging="420"/>
      </w:pPr>
    </w:lvl>
    <w:lvl w:ilvl="3" w:tentative="0">
      <w:start w:val="1"/>
      <w:numFmt w:val="decimal"/>
      <w:lvlText w:val="%4."/>
      <w:lvlJc w:val="left"/>
      <w:pPr>
        <w:ind w:left="2102" w:hanging="420"/>
      </w:pPr>
    </w:lvl>
    <w:lvl w:ilvl="4" w:tentative="0">
      <w:start w:val="1"/>
      <w:numFmt w:val="lowerLetter"/>
      <w:lvlText w:val="%5)"/>
      <w:lvlJc w:val="left"/>
      <w:pPr>
        <w:ind w:left="2522" w:hanging="420"/>
      </w:pPr>
    </w:lvl>
    <w:lvl w:ilvl="5" w:tentative="0">
      <w:start w:val="1"/>
      <w:numFmt w:val="lowerRoman"/>
      <w:lvlText w:val="%6."/>
      <w:lvlJc w:val="right"/>
      <w:pPr>
        <w:ind w:left="2942" w:hanging="420"/>
      </w:pPr>
    </w:lvl>
    <w:lvl w:ilvl="6" w:tentative="0">
      <w:start w:val="1"/>
      <w:numFmt w:val="decimal"/>
      <w:lvlText w:val="%7."/>
      <w:lvlJc w:val="left"/>
      <w:pPr>
        <w:ind w:left="3362" w:hanging="420"/>
      </w:pPr>
    </w:lvl>
    <w:lvl w:ilvl="7" w:tentative="0">
      <w:start w:val="1"/>
      <w:numFmt w:val="lowerLetter"/>
      <w:lvlText w:val="%8)"/>
      <w:lvlJc w:val="left"/>
      <w:pPr>
        <w:ind w:left="3782" w:hanging="420"/>
      </w:pPr>
    </w:lvl>
    <w:lvl w:ilvl="8" w:tentative="0">
      <w:start w:val="1"/>
      <w:numFmt w:val="lowerRoman"/>
      <w:lvlText w:val="%9."/>
      <w:lvlJc w:val="right"/>
      <w:pPr>
        <w:ind w:left="4202" w:hanging="420"/>
      </w:pPr>
    </w:lvl>
  </w:abstractNum>
  <w:abstractNum w:abstractNumId="2">
    <w:nsid w:val="51B6EA52"/>
    <w:multiLevelType w:val="singleLevel"/>
    <w:tmpl w:val="51B6EA52"/>
    <w:lvl w:ilvl="0" w:tentative="0">
      <w:start w:val="3"/>
      <w:numFmt w:val="decimal"/>
      <w:suff w:val="space"/>
      <w:lvlText w:val="第%1部分"/>
      <w:lvlJc w:val="left"/>
    </w:lvl>
  </w:abstractNum>
  <w:abstractNum w:abstractNumId="3">
    <w:nsid w:val="61B80F82"/>
    <w:multiLevelType w:val="multilevel"/>
    <w:tmpl w:val="61B80F82"/>
    <w:lvl w:ilvl="0" w:tentative="0">
      <w:start w:val="1"/>
      <w:numFmt w:val="decimal"/>
      <w:lvlText w:val="%1、"/>
      <w:lvlJc w:val="left"/>
      <w:pPr>
        <w:ind w:left="782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2" w:hanging="420"/>
      </w:pPr>
    </w:lvl>
    <w:lvl w:ilvl="2" w:tentative="0">
      <w:start w:val="1"/>
      <w:numFmt w:val="lowerRoman"/>
      <w:lvlText w:val="%3."/>
      <w:lvlJc w:val="right"/>
      <w:pPr>
        <w:ind w:left="1682" w:hanging="420"/>
      </w:pPr>
    </w:lvl>
    <w:lvl w:ilvl="3" w:tentative="0">
      <w:start w:val="1"/>
      <w:numFmt w:val="decimal"/>
      <w:lvlText w:val="%4."/>
      <w:lvlJc w:val="left"/>
      <w:pPr>
        <w:ind w:left="2102" w:hanging="420"/>
      </w:pPr>
    </w:lvl>
    <w:lvl w:ilvl="4" w:tentative="0">
      <w:start w:val="1"/>
      <w:numFmt w:val="lowerLetter"/>
      <w:lvlText w:val="%5)"/>
      <w:lvlJc w:val="left"/>
      <w:pPr>
        <w:ind w:left="2522" w:hanging="420"/>
      </w:pPr>
    </w:lvl>
    <w:lvl w:ilvl="5" w:tentative="0">
      <w:start w:val="1"/>
      <w:numFmt w:val="lowerRoman"/>
      <w:lvlText w:val="%6."/>
      <w:lvlJc w:val="right"/>
      <w:pPr>
        <w:ind w:left="2942" w:hanging="420"/>
      </w:pPr>
    </w:lvl>
    <w:lvl w:ilvl="6" w:tentative="0">
      <w:start w:val="1"/>
      <w:numFmt w:val="decimal"/>
      <w:lvlText w:val="%7."/>
      <w:lvlJc w:val="left"/>
      <w:pPr>
        <w:ind w:left="3362" w:hanging="420"/>
      </w:pPr>
    </w:lvl>
    <w:lvl w:ilvl="7" w:tentative="0">
      <w:start w:val="1"/>
      <w:numFmt w:val="lowerLetter"/>
      <w:lvlText w:val="%8)"/>
      <w:lvlJc w:val="left"/>
      <w:pPr>
        <w:ind w:left="3782" w:hanging="420"/>
      </w:pPr>
    </w:lvl>
    <w:lvl w:ilvl="8" w:tentative="0">
      <w:start w:val="1"/>
      <w:numFmt w:val="lowerRoman"/>
      <w:lvlText w:val="%9."/>
      <w:lvlJc w:val="right"/>
      <w:pPr>
        <w:ind w:left="4202" w:hanging="42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4"/>
  <w:doNotDisplayPageBoundaries w:val="1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TgxMjMzNjFiZjJhMGU4MTA3YTI3OTRlMjVkYzg5NjQifQ=="/>
  </w:docVars>
  <w:rsids>
    <w:rsidRoot w:val="001110DB"/>
    <w:rsid w:val="0000196F"/>
    <w:rsid w:val="00002443"/>
    <w:rsid w:val="000038AB"/>
    <w:rsid w:val="00006015"/>
    <w:rsid w:val="000134B2"/>
    <w:rsid w:val="00013743"/>
    <w:rsid w:val="000138AE"/>
    <w:rsid w:val="000168CD"/>
    <w:rsid w:val="00017AE2"/>
    <w:rsid w:val="00022BC4"/>
    <w:rsid w:val="00025077"/>
    <w:rsid w:val="00030D2B"/>
    <w:rsid w:val="00030DEC"/>
    <w:rsid w:val="00040E7E"/>
    <w:rsid w:val="00043172"/>
    <w:rsid w:val="000435B5"/>
    <w:rsid w:val="00045BA9"/>
    <w:rsid w:val="0004615E"/>
    <w:rsid w:val="00046A4A"/>
    <w:rsid w:val="00051E53"/>
    <w:rsid w:val="000530C9"/>
    <w:rsid w:val="00066332"/>
    <w:rsid w:val="00067436"/>
    <w:rsid w:val="0007335E"/>
    <w:rsid w:val="00073512"/>
    <w:rsid w:val="000754FE"/>
    <w:rsid w:val="00075712"/>
    <w:rsid w:val="0008198A"/>
    <w:rsid w:val="000825BD"/>
    <w:rsid w:val="00083F64"/>
    <w:rsid w:val="000855EA"/>
    <w:rsid w:val="00085E01"/>
    <w:rsid w:val="00086545"/>
    <w:rsid w:val="00087072"/>
    <w:rsid w:val="00090B25"/>
    <w:rsid w:val="0009160D"/>
    <w:rsid w:val="00093A51"/>
    <w:rsid w:val="00094AEC"/>
    <w:rsid w:val="000A038D"/>
    <w:rsid w:val="000A2920"/>
    <w:rsid w:val="000A4C4E"/>
    <w:rsid w:val="000A5967"/>
    <w:rsid w:val="000B1158"/>
    <w:rsid w:val="000B30EA"/>
    <w:rsid w:val="000B39EE"/>
    <w:rsid w:val="000C1F1C"/>
    <w:rsid w:val="000C2046"/>
    <w:rsid w:val="000C3BE0"/>
    <w:rsid w:val="000C4591"/>
    <w:rsid w:val="000C624C"/>
    <w:rsid w:val="000D07C3"/>
    <w:rsid w:val="000D0D18"/>
    <w:rsid w:val="000D0D8C"/>
    <w:rsid w:val="000D1905"/>
    <w:rsid w:val="000D207F"/>
    <w:rsid w:val="000D20D0"/>
    <w:rsid w:val="000D304F"/>
    <w:rsid w:val="000D3812"/>
    <w:rsid w:val="000D55E4"/>
    <w:rsid w:val="000E0D0C"/>
    <w:rsid w:val="000E2F41"/>
    <w:rsid w:val="000E319C"/>
    <w:rsid w:val="000E3A4C"/>
    <w:rsid w:val="000E68A9"/>
    <w:rsid w:val="000F0DCC"/>
    <w:rsid w:val="000F0FBA"/>
    <w:rsid w:val="000F103C"/>
    <w:rsid w:val="000F2886"/>
    <w:rsid w:val="000F2B7B"/>
    <w:rsid w:val="000F2F12"/>
    <w:rsid w:val="000F4BC9"/>
    <w:rsid w:val="000F54FD"/>
    <w:rsid w:val="000F5984"/>
    <w:rsid w:val="000F5AB7"/>
    <w:rsid w:val="000F6286"/>
    <w:rsid w:val="000F70B3"/>
    <w:rsid w:val="000F7DDE"/>
    <w:rsid w:val="00100709"/>
    <w:rsid w:val="001029C8"/>
    <w:rsid w:val="001033B4"/>
    <w:rsid w:val="00103827"/>
    <w:rsid w:val="00106BD3"/>
    <w:rsid w:val="00110BB6"/>
    <w:rsid w:val="001110DB"/>
    <w:rsid w:val="00112E1E"/>
    <w:rsid w:val="001136ED"/>
    <w:rsid w:val="001208A5"/>
    <w:rsid w:val="00120B3B"/>
    <w:rsid w:val="00123079"/>
    <w:rsid w:val="00123521"/>
    <w:rsid w:val="00123B70"/>
    <w:rsid w:val="00124019"/>
    <w:rsid w:val="0012403A"/>
    <w:rsid w:val="00124FEE"/>
    <w:rsid w:val="001313A0"/>
    <w:rsid w:val="001335AE"/>
    <w:rsid w:val="00133F15"/>
    <w:rsid w:val="0013720C"/>
    <w:rsid w:val="00137B72"/>
    <w:rsid w:val="001408A5"/>
    <w:rsid w:val="00142640"/>
    <w:rsid w:val="00142A44"/>
    <w:rsid w:val="00142B11"/>
    <w:rsid w:val="0014443A"/>
    <w:rsid w:val="001444BE"/>
    <w:rsid w:val="00145D37"/>
    <w:rsid w:val="00146BA7"/>
    <w:rsid w:val="00150D93"/>
    <w:rsid w:val="001519AA"/>
    <w:rsid w:val="00151EDF"/>
    <w:rsid w:val="0015316A"/>
    <w:rsid w:val="00157147"/>
    <w:rsid w:val="001604CB"/>
    <w:rsid w:val="0016096A"/>
    <w:rsid w:val="0016448A"/>
    <w:rsid w:val="00165F53"/>
    <w:rsid w:val="00171439"/>
    <w:rsid w:val="0017541F"/>
    <w:rsid w:val="00175D5F"/>
    <w:rsid w:val="00176566"/>
    <w:rsid w:val="0017784A"/>
    <w:rsid w:val="00180BC2"/>
    <w:rsid w:val="00190BEF"/>
    <w:rsid w:val="00193E22"/>
    <w:rsid w:val="0019610C"/>
    <w:rsid w:val="00196879"/>
    <w:rsid w:val="001A0F79"/>
    <w:rsid w:val="001A31B2"/>
    <w:rsid w:val="001A61BE"/>
    <w:rsid w:val="001B29D9"/>
    <w:rsid w:val="001B2AAD"/>
    <w:rsid w:val="001B4EB2"/>
    <w:rsid w:val="001B5A4E"/>
    <w:rsid w:val="001B6B22"/>
    <w:rsid w:val="001B7D41"/>
    <w:rsid w:val="001C04AA"/>
    <w:rsid w:val="001C1154"/>
    <w:rsid w:val="001C1FCC"/>
    <w:rsid w:val="001C4997"/>
    <w:rsid w:val="001C6EF6"/>
    <w:rsid w:val="001C7892"/>
    <w:rsid w:val="001D16D2"/>
    <w:rsid w:val="001D1E74"/>
    <w:rsid w:val="001D433D"/>
    <w:rsid w:val="001D67D6"/>
    <w:rsid w:val="001E7DEE"/>
    <w:rsid w:val="001F25E2"/>
    <w:rsid w:val="001F540D"/>
    <w:rsid w:val="001F585A"/>
    <w:rsid w:val="001F68F9"/>
    <w:rsid w:val="001F7343"/>
    <w:rsid w:val="002005DF"/>
    <w:rsid w:val="00205FB7"/>
    <w:rsid w:val="00210518"/>
    <w:rsid w:val="0021199A"/>
    <w:rsid w:val="00211B3A"/>
    <w:rsid w:val="00211F5D"/>
    <w:rsid w:val="00212AB0"/>
    <w:rsid w:val="00214110"/>
    <w:rsid w:val="00214380"/>
    <w:rsid w:val="0021613D"/>
    <w:rsid w:val="00216188"/>
    <w:rsid w:val="0022124E"/>
    <w:rsid w:val="0022520E"/>
    <w:rsid w:val="00225DD4"/>
    <w:rsid w:val="00232D22"/>
    <w:rsid w:val="00235026"/>
    <w:rsid w:val="00241414"/>
    <w:rsid w:val="00242DE8"/>
    <w:rsid w:val="002457A3"/>
    <w:rsid w:val="00246259"/>
    <w:rsid w:val="002468CD"/>
    <w:rsid w:val="00246A32"/>
    <w:rsid w:val="00246BCA"/>
    <w:rsid w:val="00250C8B"/>
    <w:rsid w:val="002512C2"/>
    <w:rsid w:val="00252E7C"/>
    <w:rsid w:val="00257A78"/>
    <w:rsid w:val="0026079B"/>
    <w:rsid w:val="00264243"/>
    <w:rsid w:val="002677D5"/>
    <w:rsid w:val="00273A8F"/>
    <w:rsid w:val="00274F28"/>
    <w:rsid w:val="00275641"/>
    <w:rsid w:val="0027730E"/>
    <w:rsid w:val="0028196A"/>
    <w:rsid w:val="002850F5"/>
    <w:rsid w:val="00286703"/>
    <w:rsid w:val="00293589"/>
    <w:rsid w:val="00293C74"/>
    <w:rsid w:val="00297CDD"/>
    <w:rsid w:val="002A554A"/>
    <w:rsid w:val="002A5580"/>
    <w:rsid w:val="002A7560"/>
    <w:rsid w:val="002B24BC"/>
    <w:rsid w:val="002B539D"/>
    <w:rsid w:val="002B6239"/>
    <w:rsid w:val="002B72A6"/>
    <w:rsid w:val="002C068A"/>
    <w:rsid w:val="002C0BEB"/>
    <w:rsid w:val="002D6C04"/>
    <w:rsid w:val="002D73FF"/>
    <w:rsid w:val="002E7401"/>
    <w:rsid w:val="002F054F"/>
    <w:rsid w:val="002F1AAD"/>
    <w:rsid w:val="002F2FC0"/>
    <w:rsid w:val="002F34BE"/>
    <w:rsid w:val="002F3AA6"/>
    <w:rsid w:val="002F4A58"/>
    <w:rsid w:val="00300B22"/>
    <w:rsid w:val="003020C2"/>
    <w:rsid w:val="00303EF9"/>
    <w:rsid w:val="00305406"/>
    <w:rsid w:val="0030555A"/>
    <w:rsid w:val="00305F20"/>
    <w:rsid w:val="00307CF6"/>
    <w:rsid w:val="00307D36"/>
    <w:rsid w:val="00320EC5"/>
    <w:rsid w:val="00323B1E"/>
    <w:rsid w:val="003258EB"/>
    <w:rsid w:val="00325ECA"/>
    <w:rsid w:val="0032637C"/>
    <w:rsid w:val="0033031A"/>
    <w:rsid w:val="003410A4"/>
    <w:rsid w:val="003412BD"/>
    <w:rsid w:val="00344835"/>
    <w:rsid w:val="0034528A"/>
    <w:rsid w:val="00345D54"/>
    <w:rsid w:val="00347C27"/>
    <w:rsid w:val="00351035"/>
    <w:rsid w:val="00352D0B"/>
    <w:rsid w:val="0035359F"/>
    <w:rsid w:val="00355196"/>
    <w:rsid w:val="00355724"/>
    <w:rsid w:val="00357E69"/>
    <w:rsid w:val="00361EAB"/>
    <w:rsid w:val="00363415"/>
    <w:rsid w:val="00364FF2"/>
    <w:rsid w:val="003672C0"/>
    <w:rsid w:val="00367967"/>
    <w:rsid w:val="00372441"/>
    <w:rsid w:val="00384B44"/>
    <w:rsid w:val="00385483"/>
    <w:rsid w:val="003874B2"/>
    <w:rsid w:val="003901AD"/>
    <w:rsid w:val="003907CB"/>
    <w:rsid w:val="00392768"/>
    <w:rsid w:val="00394250"/>
    <w:rsid w:val="003947EF"/>
    <w:rsid w:val="00394855"/>
    <w:rsid w:val="003949E4"/>
    <w:rsid w:val="00394E21"/>
    <w:rsid w:val="003964E0"/>
    <w:rsid w:val="003A4CC6"/>
    <w:rsid w:val="003B14DF"/>
    <w:rsid w:val="003B1672"/>
    <w:rsid w:val="003B26FF"/>
    <w:rsid w:val="003B372F"/>
    <w:rsid w:val="003C07A7"/>
    <w:rsid w:val="003C4BD2"/>
    <w:rsid w:val="003C75DE"/>
    <w:rsid w:val="003C7662"/>
    <w:rsid w:val="003D07B8"/>
    <w:rsid w:val="003D366D"/>
    <w:rsid w:val="003D37DD"/>
    <w:rsid w:val="003D4D14"/>
    <w:rsid w:val="003D70C8"/>
    <w:rsid w:val="003E22CB"/>
    <w:rsid w:val="003E3D57"/>
    <w:rsid w:val="003F1033"/>
    <w:rsid w:val="003F1A0C"/>
    <w:rsid w:val="003F2117"/>
    <w:rsid w:val="003F34AD"/>
    <w:rsid w:val="003F3B9B"/>
    <w:rsid w:val="003F7771"/>
    <w:rsid w:val="00402B48"/>
    <w:rsid w:val="00404E34"/>
    <w:rsid w:val="00411150"/>
    <w:rsid w:val="00411820"/>
    <w:rsid w:val="004121A5"/>
    <w:rsid w:val="00412A57"/>
    <w:rsid w:val="004158AC"/>
    <w:rsid w:val="0041662F"/>
    <w:rsid w:val="00420FFB"/>
    <w:rsid w:val="00420FFD"/>
    <w:rsid w:val="00425BA3"/>
    <w:rsid w:val="0042617E"/>
    <w:rsid w:val="004276A2"/>
    <w:rsid w:val="00430300"/>
    <w:rsid w:val="00434A82"/>
    <w:rsid w:val="00435276"/>
    <w:rsid w:val="0043612B"/>
    <w:rsid w:val="00436D92"/>
    <w:rsid w:val="00437E2F"/>
    <w:rsid w:val="0044101C"/>
    <w:rsid w:val="00443F50"/>
    <w:rsid w:val="00447909"/>
    <w:rsid w:val="00447BCB"/>
    <w:rsid w:val="004506CF"/>
    <w:rsid w:val="0045239C"/>
    <w:rsid w:val="0045358D"/>
    <w:rsid w:val="00456CC6"/>
    <w:rsid w:val="0046007C"/>
    <w:rsid w:val="00460EFB"/>
    <w:rsid w:val="00462E0B"/>
    <w:rsid w:val="00463232"/>
    <w:rsid w:val="0046426F"/>
    <w:rsid w:val="0046431F"/>
    <w:rsid w:val="00464860"/>
    <w:rsid w:val="00464CCA"/>
    <w:rsid w:val="00470BAC"/>
    <w:rsid w:val="004742E7"/>
    <w:rsid w:val="00476BEE"/>
    <w:rsid w:val="004772BC"/>
    <w:rsid w:val="004773AE"/>
    <w:rsid w:val="00481539"/>
    <w:rsid w:val="00487B19"/>
    <w:rsid w:val="00494F87"/>
    <w:rsid w:val="004A0771"/>
    <w:rsid w:val="004A09FD"/>
    <w:rsid w:val="004A21E9"/>
    <w:rsid w:val="004A4D83"/>
    <w:rsid w:val="004A54CD"/>
    <w:rsid w:val="004B0670"/>
    <w:rsid w:val="004B089A"/>
    <w:rsid w:val="004B16DA"/>
    <w:rsid w:val="004B553D"/>
    <w:rsid w:val="004B7CD3"/>
    <w:rsid w:val="004C1ACB"/>
    <w:rsid w:val="004C1E90"/>
    <w:rsid w:val="004C2314"/>
    <w:rsid w:val="004C494C"/>
    <w:rsid w:val="004C5A10"/>
    <w:rsid w:val="004C5E6C"/>
    <w:rsid w:val="004C6267"/>
    <w:rsid w:val="004C7A88"/>
    <w:rsid w:val="004D2D0E"/>
    <w:rsid w:val="004D3B8F"/>
    <w:rsid w:val="004D3C95"/>
    <w:rsid w:val="004D4184"/>
    <w:rsid w:val="004E0B33"/>
    <w:rsid w:val="004E45EB"/>
    <w:rsid w:val="004E7DF0"/>
    <w:rsid w:val="004F1DA2"/>
    <w:rsid w:val="004F215C"/>
    <w:rsid w:val="004F2923"/>
    <w:rsid w:val="004F2A8C"/>
    <w:rsid w:val="004F3B46"/>
    <w:rsid w:val="004F610D"/>
    <w:rsid w:val="0050680E"/>
    <w:rsid w:val="00510B14"/>
    <w:rsid w:val="00510EA9"/>
    <w:rsid w:val="00511090"/>
    <w:rsid w:val="00512B35"/>
    <w:rsid w:val="00513DB6"/>
    <w:rsid w:val="00516A14"/>
    <w:rsid w:val="005207FA"/>
    <w:rsid w:val="005249C1"/>
    <w:rsid w:val="00526765"/>
    <w:rsid w:val="005303EE"/>
    <w:rsid w:val="00531EF5"/>
    <w:rsid w:val="00531F1A"/>
    <w:rsid w:val="0053631C"/>
    <w:rsid w:val="005377FA"/>
    <w:rsid w:val="00537A8E"/>
    <w:rsid w:val="00540042"/>
    <w:rsid w:val="00540DA8"/>
    <w:rsid w:val="00544247"/>
    <w:rsid w:val="005448DC"/>
    <w:rsid w:val="0054562D"/>
    <w:rsid w:val="005461AC"/>
    <w:rsid w:val="00546C07"/>
    <w:rsid w:val="00550D8F"/>
    <w:rsid w:val="00551819"/>
    <w:rsid w:val="00552B21"/>
    <w:rsid w:val="00553EF0"/>
    <w:rsid w:val="005550DC"/>
    <w:rsid w:val="00555533"/>
    <w:rsid w:val="0055637E"/>
    <w:rsid w:val="005563DB"/>
    <w:rsid w:val="00557568"/>
    <w:rsid w:val="00560343"/>
    <w:rsid w:val="00570E4D"/>
    <w:rsid w:val="00571DCD"/>
    <w:rsid w:val="00572DEC"/>
    <w:rsid w:val="0057307C"/>
    <w:rsid w:val="00573598"/>
    <w:rsid w:val="00574788"/>
    <w:rsid w:val="00574F51"/>
    <w:rsid w:val="00584C29"/>
    <w:rsid w:val="0058746A"/>
    <w:rsid w:val="00592ECC"/>
    <w:rsid w:val="005946FE"/>
    <w:rsid w:val="005949A2"/>
    <w:rsid w:val="00596004"/>
    <w:rsid w:val="00597133"/>
    <w:rsid w:val="00597CFD"/>
    <w:rsid w:val="005A094C"/>
    <w:rsid w:val="005A2D4F"/>
    <w:rsid w:val="005A3B71"/>
    <w:rsid w:val="005A3E98"/>
    <w:rsid w:val="005A7DF0"/>
    <w:rsid w:val="005B1CD1"/>
    <w:rsid w:val="005B3311"/>
    <w:rsid w:val="005B78F6"/>
    <w:rsid w:val="005C41B0"/>
    <w:rsid w:val="005C7DF3"/>
    <w:rsid w:val="005D2D90"/>
    <w:rsid w:val="005D4860"/>
    <w:rsid w:val="005D5C02"/>
    <w:rsid w:val="005D6FB2"/>
    <w:rsid w:val="005E0989"/>
    <w:rsid w:val="005E244F"/>
    <w:rsid w:val="005F05B1"/>
    <w:rsid w:val="005F1AFD"/>
    <w:rsid w:val="005F1D28"/>
    <w:rsid w:val="005F5C10"/>
    <w:rsid w:val="005F6893"/>
    <w:rsid w:val="00604D4D"/>
    <w:rsid w:val="006065F1"/>
    <w:rsid w:val="0060757B"/>
    <w:rsid w:val="0060793B"/>
    <w:rsid w:val="00610074"/>
    <w:rsid w:val="006116EE"/>
    <w:rsid w:val="00614B93"/>
    <w:rsid w:val="00617DD6"/>
    <w:rsid w:val="00620974"/>
    <w:rsid w:val="00622C02"/>
    <w:rsid w:val="006245EF"/>
    <w:rsid w:val="00625A3E"/>
    <w:rsid w:val="00627CBE"/>
    <w:rsid w:val="0063261D"/>
    <w:rsid w:val="00640402"/>
    <w:rsid w:val="00642262"/>
    <w:rsid w:val="00642899"/>
    <w:rsid w:val="00642CC3"/>
    <w:rsid w:val="00644E0C"/>
    <w:rsid w:val="0064590A"/>
    <w:rsid w:val="00651E0A"/>
    <w:rsid w:val="00664B34"/>
    <w:rsid w:val="00665E30"/>
    <w:rsid w:val="00665E74"/>
    <w:rsid w:val="0066717F"/>
    <w:rsid w:val="00673716"/>
    <w:rsid w:val="006763AB"/>
    <w:rsid w:val="00676D2B"/>
    <w:rsid w:val="0068080D"/>
    <w:rsid w:val="00680E3A"/>
    <w:rsid w:val="006846D5"/>
    <w:rsid w:val="006849C0"/>
    <w:rsid w:val="00684E2D"/>
    <w:rsid w:val="00690CCA"/>
    <w:rsid w:val="006911BB"/>
    <w:rsid w:val="006917F3"/>
    <w:rsid w:val="006932B8"/>
    <w:rsid w:val="00693338"/>
    <w:rsid w:val="00695A7E"/>
    <w:rsid w:val="006A2027"/>
    <w:rsid w:val="006A4140"/>
    <w:rsid w:val="006A65CA"/>
    <w:rsid w:val="006B13CE"/>
    <w:rsid w:val="006B220C"/>
    <w:rsid w:val="006B512F"/>
    <w:rsid w:val="006C10DC"/>
    <w:rsid w:val="006C1267"/>
    <w:rsid w:val="006C1FA2"/>
    <w:rsid w:val="006C2035"/>
    <w:rsid w:val="006C2494"/>
    <w:rsid w:val="006C5266"/>
    <w:rsid w:val="006C6402"/>
    <w:rsid w:val="006C6BF9"/>
    <w:rsid w:val="006C7E9C"/>
    <w:rsid w:val="006D1439"/>
    <w:rsid w:val="006D277C"/>
    <w:rsid w:val="006D354C"/>
    <w:rsid w:val="006E061A"/>
    <w:rsid w:val="006E3020"/>
    <w:rsid w:val="006E6525"/>
    <w:rsid w:val="006E7492"/>
    <w:rsid w:val="006F2A29"/>
    <w:rsid w:val="006F3479"/>
    <w:rsid w:val="006F3492"/>
    <w:rsid w:val="006F5103"/>
    <w:rsid w:val="006F650E"/>
    <w:rsid w:val="0070109A"/>
    <w:rsid w:val="0070172F"/>
    <w:rsid w:val="00702DD4"/>
    <w:rsid w:val="0070324C"/>
    <w:rsid w:val="00706066"/>
    <w:rsid w:val="00707F31"/>
    <w:rsid w:val="00710F37"/>
    <w:rsid w:val="0071243C"/>
    <w:rsid w:val="0071322E"/>
    <w:rsid w:val="007140E1"/>
    <w:rsid w:val="00722846"/>
    <w:rsid w:val="00723665"/>
    <w:rsid w:val="00726D3C"/>
    <w:rsid w:val="007270A7"/>
    <w:rsid w:val="007274AE"/>
    <w:rsid w:val="00730C31"/>
    <w:rsid w:val="00732C9B"/>
    <w:rsid w:val="0073368B"/>
    <w:rsid w:val="00737D82"/>
    <w:rsid w:val="0074147D"/>
    <w:rsid w:val="007428BD"/>
    <w:rsid w:val="00742E68"/>
    <w:rsid w:val="00751ECF"/>
    <w:rsid w:val="00752048"/>
    <w:rsid w:val="00752A87"/>
    <w:rsid w:val="00755FF0"/>
    <w:rsid w:val="00756AF0"/>
    <w:rsid w:val="00756C7E"/>
    <w:rsid w:val="00757BD3"/>
    <w:rsid w:val="00762D5B"/>
    <w:rsid w:val="007650CE"/>
    <w:rsid w:val="0076531D"/>
    <w:rsid w:val="0077014D"/>
    <w:rsid w:val="00775BCB"/>
    <w:rsid w:val="00776F4B"/>
    <w:rsid w:val="007771C2"/>
    <w:rsid w:val="00777214"/>
    <w:rsid w:val="00782CC6"/>
    <w:rsid w:val="0078494E"/>
    <w:rsid w:val="007859B1"/>
    <w:rsid w:val="00786C41"/>
    <w:rsid w:val="007900BB"/>
    <w:rsid w:val="00791A5C"/>
    <w:rsid w:val="00794170"/>
    <w:rsid w:val="00794E67"/>
    <w:rsid w:val="00796086"/>
    <w:rsid w:val="007A0D74"/>
    <w:rsid w:val="007A132D"/>
    <w:rsid w:val="007A2EA5"/>
    <w:rsid w:val="007B2A53"/>
    <w:rsid w:val="007B390E"/>
    <w:rsid w:val="007C24D9"/>
    <w:rsid w:val="007C269A"/>
    <w:rsid w:val="007C50D7"/>
    <w:rsid w:val="007C73BF"/>
    <w:rsid w:val="007D0255"/>
    <w:rsid w:val="007D28EC"/>
    <w:rsid w:val="007D2AE9"/>
    <w:rsid w:val="007D36AB"/>
    <w:rsid w:val="007D3BED"/>
    <w:rsid w:val="007D4A68"/>
    <w:rsid w:val="007D54B9"/>
    <w:rsid w:val="007D6C61"/>
    <w:rsid w:val="007E2461"/>
    <w:rsid w:val="007E3D35"/>
    <w:rsid w:val="007E5155"/>
    <w:rsid w:val="007E7580"/>
    <w:rsid w:val="007F3948"/>
    <w:rsid w:val="007F45DE"/>
    <w:rsid w:val="007F4FDE"/>
    <w:rsid w:val="007F7959"/>
    <w:rsid w:val="00802F42"/>
    <w:rsid w:val="00802F5C"/>
    <w:rsid w:val="00815372"/>
    <w:rsid w:val="00815AC4"/>
    <w:rsid w:val="00815BF5"/>
    <w:rsid w:val="00816405"/>
    <w:rsid w:val="008171AD"/>
    <w:rsid w:val="00817210"/>
    <w:rsid w:val="00817EEA"/>
    <w:rsid w:val="00820D4E"/>
    <w:rsid w:val="00821CE0"/>
    <w:rsid w:val="00825116"/>
    <w:rsid w:val="00825873"/>
    <w:rsid w:val="0083197C"/>
    <w:rsid w:val="00831D9B"/>
    <w:rsid w:val="00832534"/>
    <w:rsid w:val="0083583A"/>
    <w:rsid w:val="00837D8C"/>
    <w:rsid w:val="0084081A"/>
    <w:rsid w:val="00840CD1"/>
    <w:rsid w:val="00840FB6"/>
    <w:rsid w:val="0084595D"/>
    <w:rsid w:val="00850588"/>
    <w:rsid w:val="0085099D"/>
    <w:rsid w:val="00851C6A"/>
    <w:rsid w:val="00851CC2"/>
    <w:rsid w:val="008546B5"/>
    <w:rsid w:val="00854A22"/>
    <w:rsid w:val="008557A6"/>
    <w:rsid w:val="008619A2"/>
    <w:rsid w:val="008621BC"/>
    <w:rsid w:val="00866673"/>
    <w:rsid w:val="008705C6"/>
    <w:rsid w:val="0087103C"/>
    <w:rsid w:val="008722BD"/>
    <w:rsid w:val="008728B7"/>
    <w:rsid w:val="00873FA9"/>
    <w:rsid w:val="00874EE1"/>
    <w:rsid w:val="00882DC0"/>
    <w:rsid w:val="008841F8"/>
    <w:rsid w:val="0088438E"/>
    <w:rsid w:val="00884823"/>
    <w:rsid w:val="00887F23"/>
    <w:rsid w:val="00890B62"/>
    <w:rsid w:val="0089111B"/>
    <w:rsid w:val="00891A93"/>
    <w:rsid w:val="00893393"/>
    <w:rsid w:val="00895164"/>
    <w:rsid w:val="008A26FB"/>
    <w:rsid w:val="008A4E87"/>
    <w:rsid w:val="008A6061"/>
    <w:rsid w:val="008B1770"/>
    <w:rsid w:val="008B206F"/>
    <w:rsid w:val="008C172C"/>
    <w:rsid w:val="008C1880"/>
    <w:rsid w:val="008C2635"/>
    <w:rsid w:val="008C2EE4"/>
    <w:rsid w:val="008C6180"/>
    <w:rsid w:val="008D3166"/>
    <w:rsid w:val="008D3772"/>
    <w:rsid w:val="008D6ECF"/>
    <w:rsid w:val="008D7C1D"/>
    <w:rsid w:val="008E1436"/>
    <w:rsid w:val="008E31BE"/>
    <w:rsid w:val="008E3E6C"/>
    <w:rsid w:val="008E46CB"/>
    <w:rsid w:val="008E519F"/>
    <w:rsid w:val="008E75DE"/>
    <w:rsid w:val="008F0EB3"/>
    <w:rsid w:val="008F2AF2"/>
    <w:rsid w:val="008F35DF"/>
    <w:rsid w:val="008F3B06"/>
    <w:rsid w:val="008F44B0"/>
    <w:rsid w:val="008F79F9"/>
    <w:rsid w:val="009000D1"/>
    <w:rsid w:val="00903D91"/>
    <w:rsid w:val="00912346"/>
    <w:rsid w:val="009150B2"/>
    <w:rsid w:val="00916C6A"/>
    <w:rsid w:val="00921088"/>
    <w:rsid w:val="00921DE2"/>
    <w:rsid w:val="009251C6"/>
    <w:rsid w:val="009268B7"/>
    <w:rsid w:val="0092774B"/>
    <w:rsid w:val="00930E16"/>
    <w:rsid w:val="00933A5D"/>
    <w:rsid w:val="00934FBD"/>
    <w:rsid w:val="009351E9"/>
    <w:rsid w:val="009352B2"/>
    <w:rsid w:val="00936D91"/>
    <w:rsid w:val="009372EE"/>
    <w:rsid w:val="00940160"/>
    <w:rsid w:val="00941DEE"/>
    <w:rsid w:val="00947514"/>
    <w:rsid w:val="00947E86"/>
    <w:rsid w:val="00952A52"/>
    <w:rsid w:val="00953307"/>
    <w:rsid w:val="00953A0A"/>
    <w:rsid w:val="00954193"/>
    <w:rsid w:val="00955CE8"/>
    <w:rsid w:val="009575A9"/>
    <w:rsid w:val="0096169F"/>
    <w:rsid w:val="00961EC0"/>
    <w:rsid w:val="0096652F"/>
    <w:rsid w:val="00966A02"/>
    <w:rsid w:val="00966A1E"/>
    <w:rsid w:val="00971CD6"/>
    <w:rsid w:val="009722A6"/>
    <w:rsid w:val="009757B4"/>
    <w:rsid w:val="00977B18"/>
    <w:rsid w:val="0098018E"/>
    <w:rsid w:val="0098028B"/>
    <w:rsid w:val="00982912"/>
    <w:rsid w:val="009874A8"/>
    <w:rsid w:val="00987953"/>
    <w:rsid w:val="00994415"/>
    <w:rsid w:val="009960AF"/>
    <w:rsid w:val="009966AC"/>
    <w:rsid w:val="009A23DE"/>
    <w:rsid w:val="009A4861"/>
    <w:rsid w:val="009A48DE"/>
    <w:rsid w:val="009A5176"/>
    <w:rsid w:val="009A710D"/>
    <w:rsid w:val="009A7B53"/>
    <w:rsid w:val="009B52B9"/>
    <w:rsid w:val="009B61A4"/>
    <w:rsid w:val="009C57C2"/>
    <w:rsid w:val="009C5DD7"/>
    <w:rsid w:val="009D5C17"/>
    <w:rsid w:val="009E08DF"/>
    <w:rsid w:val="009E47AA"/>
    <w:rsid w:val="009E6DAC"/>
    <w:rsid w:val="009F1A28"/>
    <w:rsid w:val="009F5453"/>
    <w:rsid w:val="00A0361E"/>
    <w:rsid w:val="00A03911"/>
    <w:rsid w:val="00A10FD2"/>
    <w:rsid w:val="00A1283B"/>
    <w:rsid w:val="00A1344D"/>
    <w:rsid w:val="00A17CF4"/>
    <w:rsid w:val="00A2140B"/>
    <w:rsid w:val="00A23859"/>
    <w:rsid w:val="00A2589E"/>
    <w:rsid w:val="00A25A25"/>
    <w:rsid w:val="00A276D6"/>
    <w:rsid w:val="00A308A2"/>
    <w:rsid w:val="00A30AAF"/>
    <w:rsid w:val="00A30D7A"/>
    <w:rsid w:val="00A33455"/>
    <w:rsid w:val="00A34252"/>
    <w:rsid w:val="00A347F3"/>
    <w:rsid w:val="00A34D57"/>
    <w:rsid w:val="00A3681E"/>
    <w:rsid w:val="00A36E37"/>
    <w:rsid w:val="00A3790E"/>
    <w:rsid w:val="00A40693"/>
    <w:rsid w:val="00A40F5F"/>
    <w:rsid w:val="00A422D9"/>
    <w:rsid w:val="00A4522E"/>
    <w:rsid w:val="00A50126"/>
    <w:rsid w:val="00A51614"/>
    <w:rsid w:val="00A52E31"/>
    <w:rsid w:val="00A52FEC"/>
    <w:rsid w:val="00A53C6D"/>
    <w:rsid w:val="00A56B1C"/>
    <w:rsid w:val="00A574C3"/>
    <w:rsid w:val="00A601C4"/>
    <w:rsid w:val="00A61E77"/>
    <w:rsid w:val="00A753D6"/>
    <w:rsid w:val="00A75AAB"/>
    <w:rsid w:val="00A77F67"/>
    <w:rsid w:val="00A81C05"/>
    <w:rsid w:val="00A841FC"/>
    <w:rsid w:val="00A8798C"/>
    <w:rsid w:val="00A92363"/>
    <w:rsid w:val="00AA0BFA"/>
    <w:rsid w:val="00AA1203"/>
    <w:rsid w:val="00AA3FE4"/>
    <w:rsid w:val="00AA4A36"/>
    <w:rsid w:val="00AA5E38"/>
    <w:rsid w:val="00AA62E4"/>
    <w:rsid w:val="00AA6846"/>
    <w:rsid w:val="00AB2D34"/>
    <w:rsid w:val="00AB3275"/>
    <w:rsid w:val="00AB3897"/>
    <w:rsid w:val="00AB3A95"/>
    <w:rsid w:val="00AB3E81"/>
    <w:rsid w:val="00AB48D6"/>
    <w:rsid w:val="00AB4BF5"/>
    <w:rsid w:val="00AB5FE1"/>
    <w:rsid w:val="00AB7D4A"/>
    <w:rsid w:val="00AC13E6"/>
    <w:rsid w:val="00AC22C2"/>
    <w:rsid w:val="00AC5513"/>
    <w:rsid w:val="00AC5F52"/>
    <w:rsid w:val="00AC6646"/>
    <w:rsid w:val="00AD0FB5"/>
    <w:rsid w:val="00AD2597"/>
    <w:rsid w:val="00AD291A"/>
    <w:rsid w:val="00AD358C"/>
    <w:rsid w:val="00AD3E1C"/>
    <w:rsid w:val="00AD4954"/>
    <w:rsid w:val="00AD5D26"/>
    <w:rsid w:val="00AE0AD7"/>
    <w:rsid w:val="00AE3242"/>
    <w:rsid w:val="00AE7541"/>
    <w:rsid w:val="00AE7F84"/>
    <w:rsid w:val="00AF0173"/>
    <w:rsid w:val="00AF07A9"/>
    <w:rsid w:val="00AF2A4E"/>
    <w:rsid w:val="00AF4EBC"/>
    <w:rsid w:val="00AF51AF"/>
    <w:rsid w:val="00AF5B3D"/>
    <w:rsid w:val="00B00ACF"/>
    <w:rsid w:val="00B02963"/>
    <w:rsid w:val="00B02B40"/>
    <w:rsid w:val="00B06201"/>
    <w:rsid w:val="00B07122"/>
    <w:rsid w:val="00B11B16"/>
    <w:rsid w:val="00B12CDA"/>
    <w:rsid w:val="00B1326E"/>
    <w:rsid w:val="00B16C49"/>
    <w:rsid w:val="00B174A0"/>
    <w:rsid w:val="00B22867"/>
    <w:rsid w:val="00B24622"/>
    <w:rsid w:val="00B25092"/>
    <w:rsid w:val="00B32C7D"/>
    <w:rsid w:val="00B331A1"/>
    <w:rsid w:val="00B33D4A"/>
    <w:rsid w:val="00B3422D"/>
    <w:rsid w:val="00B34B58"/>
    <w:rsid w:val="00B437A9"/>
    <w:rsid w:val="00B43928"/>
    <w:rsid w:val="00B452B4"/>
    <w:rsid w:val="00B4648B"/>
    <w:rsid w:val="00B47602"/>
    <w:rsid w:val="00B47A7C"/>
    <w:rsid w:val="00B505DC"/>
    <w:rsid w:val="00B5156F"/>
    <w:rsid w:val="00B535C7"/>
    <w:rsid w:val="00B54B24"/>
    <w:rsid w:val="00B54BD1"/>
    <w:rsid w:val="00B54D6D"/>
    <w:rsid w:val="00B5533A"/>
    <w:rsid w:val="00B5656A"/>
    <w:rsid w:val="00B566A7"/>
    <w:rsid w:val="00B56D45"/>
    <w:rsid w:val="00B573E1"/>
    <w:rsid w:val="00B61E7A"/>
    <w:rsid w:val="00B65B08"/>
    <w:rsid w:val="00B67AB5"/>
    <w:rsid w:val="00B67E01"/>
    <w:rsid w:val="00B72E9E"/>
    <w:rsid w:val="00B740AD"/>
    <w:rsid w:val="00B74630"/>
    <w:rsid w:val="00B8204B"/>
    <w:rsid w:val="00B841F8"/>
    <w:rsid w:val="00B84D00"/>
    <w:rsid w:val="00B853F6"/>
    <w:rsid w:val="00B87BEC"/>
    <w:rsid w:val="00B9199C"/>
    <w:rsid w:val="00B91BDA"/>
    <w:rsid w:val="00B92500"/>
    <w:rsid w:val="00B92D3B"/>
    <w:rsid w:val="00B93116"/>
    <w:rsid w:val="00B93A53"/>
    <w:rsid w:val="00B94226"/>
    <w:rsid w:val="00B96A45"/>
    <w:rsid w:val="00BA273F"/>
    <w:rsid w:val="00BA3193"/>
    <w:rsid w:val="00BA5329"/>
    <w:rsid w:val="00BA6F4B"/>
    <w:rsid w:val="00BB0A01"/>
    <w:rsid w:val="00BB0BF4"/>
    <w:rsid w:val="00BB1009"/>
    <w:rsid w:val="00BB12CB"/>
    <w:rsid w:val="00BB58A1"/>
    <w:rsid w:val="00BC27C4"/>
    <w:rsid w:val="00BC27DC"/>
    <w:rsid w:val="00BC5955"/>
    <w:rsid w:val="00BC6E6C"/>
    <w:rsid w:val="00BC707F"/>
    <w:rsid w:val="00BD4EBA"/>
    <w:rsid w:val="00BE144E"/>
    <w:rsid w:val="00BE4D78"/>
    <w:rsid w:val="00BE4F75"/>
    <w:rsid w:val="00BE5ACF"/>
    <w:rsid w:val="00BF2877"/>
    <w:rsid w:val="00BF2B35"/>
    <w:rsid w:val="00BF5772"/>
    <w:rsid w:val="00C01E79"/>
    <w:rsid w:val="00C053A8"/>
    <w:rsid w:val="00C05773"/>
    <w:rsid w:val="00C14377"/>
    <w:rsid w:val="00C154F6"/>
    <w:rsid w:val="00C17B40"/>
    <w:rsid w:val="00C20B43"/>
    <w:rsid w:val="00C21411"/>
    <w:rsid w:val="00C21433"/>
    <w:rsid w:val="00C236A7"/>
    <w:rsid w:val="00C23BF7"/>
    <w:rsid w:val="00C25173"/>
    <w:rsid w:val="00C25AB8"/>
    <w:rsid w:val="00C26A26"/>
    <w:rsid w:val="00C313D2"/>
    <w:rsid w:val="00C318E4"/>
    <w:rsid w:val="00C31979"/>
    <w:rsid w:val="00C32F5B"/>
    <w:rsid w:val="00C33942"/>
    <w:rsid w:val="00C33B43"/>
    <w:rsid w:val="00C34BB0"/>
    <w:rsid w:val="00C35B81"/>
    <w:rsid w:val="00C37A29"/>
    <w:rsid w:val="00C4029A"/>
    <w:rsid w:val="00C41FC8"/>
    <w:rsid w:val="00C44263"/>
    <w:rsid w:val="00C451F7"/>
    <w:rsid w:val="00C4687B"/>
    <w:rsid w:val="00C5175F"/>
    <w:rsid w:val="00C51A90"/>
    <w:rsid w:val="00C53D9D"/>
    <w:rsid w:val="00C541D6"/>
    <w:rsid w:val="00C60435"/>
    <w:rsid w:val="00C60F6C"/>
    <w:rsid w:val="00C615A3"/>
    <w:rsid w:val="00C656CC"/>
    <w:rsid w:val="00C66040"/>
    <w:rsid w:val="00C7348A"/>
    <w:rsid w:val="00C77B14"/>
    <w:rsid w:val="00C80170"/>
    <w:rsid w:val="00C80293"/>
    <w:rsid w:val="00C8095E"/>
    <w:rsid w:val="00C81736"/>
    <w:rsid w:val="00C845BA"/>
    <w:rsid w:val="00C8489E"/>
    <w:rsid w:val="00C858E6"/>
    <w:rsid w:val="00C87B20"/>
    <w:rsid w:val="00C93D19"/>
    <w:rsid w:val="00C95383"/>
    <w:rsid w:val="00C973B5"/>
    <w:rsid w:val="00CA057F"/>
    <w:rsid w:val="00CA0AEF"/>
    <w:rsid w:val="00CA12F7"/>
    <w:rsid w:val="00CA177B"/>
    <w:rsid w:val="00CA4260"/>
    <w:rsid w:val="00CA79E2"/>
    <w:rsid w:val="00CB00BE"/>
    <w:rsid w:val="00CB0523"/>
    <w:rsid w:val="00CB69EC"/>
    <w:rsid w:val="00CC0FCF"/>
    <w:rsid w:val="00CC1AA7"/>
    <w:rsid w:val="00CC22F5"/>
    <w:rsid w:val="00CC65E8"/>
    <w:rsid w:val="00CC6668"/>
    <w:rsid w:val="00CC7042"/>
    <w:rsid w:val="00CD02FD"/>
    <w:rsid w:val="00CD30D2"/>
    <w:rsid w:val="00CD7672"/>
    <w:rsid w:val="00CE3086"/>
    <w:rsid w:val="00CE7995"/>
    <w:rsid w:val="00CF00F7"/>
    <w:rsid w:val="00CF0AF6"/>
    <w:rsid w:val="00CF28C9"/>
    <w:rsid w:val="00CF2EB7"/>
    <w:rsid w:val="00CF7311"/>
    <w:rsid w:val="00CF78F8"/>
    <w:rsid w:val="00D01FDF"/>
    <w:rsid w:val="00D05CD3"/>
    <w:rsid w:val="00D067C4"/>
    <w:rsid w:val="00D1031F"/>
    <w:rsid w:val="00D106BD"/>
    <w:rsid w:val="00D12141"/>
    <w:rsid w:val="00D1275D"/>
    <w:rsid w:val="00D1484F"/>
    <w:rsid w:val="00D208C2"/>
    <w:rsid w:val="00D20C19"/>
    <w:rsid w:val="00D20FFA"/>
    <w:rsid w:val="00D24B37"/>
    <w:rsid w:val="00D254EE"/>
    <w:rsid w:val="00D25ADE"/>
    <w:rsid w:val="00D261B6"/>
    <w:rsid w:val="00D32E1E"/>
    <w:rsid w:val="00D3334D"/>
    <w:rsid w:val="00D33D8B"/>
    <w:rsid w:val="00D35C86"/>
    <w:rsid w:val="00D3765D"/>
    <w:rsid w:val="00D4307C"/>
    <w:rsid w:val="00D4799D"/>
    <w:rsid w:val="00D523F6"/>
    <w:rsid w:val="00D52DE2"/>
    <w:rsid w:val="00D5348E"/>
    <w:rsid w:val="00D54735"/>
    <w:rsid w:val="00D60944"/>
    <w:rsid w:val="00D61867"/>
    <w:rsid w:val="00D62A08"/>
    <w:rsid w:val="00D711EC"/>
    <w:rsid w:val="00D71635"/>
    <w:rsid w:val="00D7187D"/>
    <w:rsid w:val="00D74E0A"/>
    <w:rsid w:val="00D752C2"/>
    <w:rsid w:val="00D77A15"/>
    <w:rsid w:val="00D77D1C"/>
    <w:rsid w:val="00D86A7C"/>
    <w:rsid w:val="00D87E45"/>
    <w:rsid w:val="00D90D54"/>
    <w:rsid w:val="00D93846"/>
    <w:rsid w:val="00D957CD"/>
    <w:rsid w:val="00D969AE"/>
    <w:rsid w:val="00DA14CB"/>
    <w:rsid w:val="00DA3CBD"/>
    <w:rsid w:val="00DA4B55"/>
    <w:rsid w:val="00DA5A21"/>
    <w:rsid w:val="00DA66EC"/>
    <w:rsid w:val="00DA6E82"/>
    <w:rsid w:val="00DB0887"/>
    <w:rsid w:val="00DB0AE5"/>
    <w:rsid w:val="00DB0EF5"/>
    <w:rsid w:val="00DB1A5E"/>
    <w:rsid w:val="00DB6734"/>
    <w:rsid w:val="00DC04BE"/>
    <w:rsid w:val="00DC0B26"/>
    <w:rsid w:val="00DE0C6A"/>
    <w:rsid w:val="00DE34EA"/>
    <w:rsid w:val="00DE3620"/>
    <w:rsid w:val="00DE3B3A"/>
    <w:rsid w:val="00DE5944"/>
    <w:rsid w:val="00DE6B24"/>
    <w:rsid w:val="00DF025F"/>
    <w:rsid w:val="00DF055E"/>
    <w:rsid w:val="00E00C86"/>
    <w:rsid w:val="00E0549C"/>
    <w:rsid w:val="00E05833"/>
    <w:rsid w:val="00E07101"/>
    <w:rsid w:val="00E071F6"/>
    <w:rsid w:val="00E07560"/>
    <w:rsid w:val="00E10D4E"/>
    <w:rsid w:val="00E10E79"/>
    <w:rsid w:val="00E11281"/>
    <w:rsid w:val="00E11B7F"/>
    <w:rsid w:val="00E16590"/>
    <w:rsid w:val="00E172FC"/>
    <w:rsid w:val="00E177DD"/>
    <w:rsid w:val="00E20404"/>
    <w:rsid w:val="00E217FA"/>
    <w:rsid w:val="00E22C73"/>
    <w:rsid w:val="00E22E95"/>
    <w:rsid w:val="00E23E41"/>
    <w:rsid w:val="00E27B46"/>
    <w:rsid w:val="00E30449"/>
    <w:rsid w:val="00E32513"/>
    <w:rsid w:val="00E3346F"/>
    <w:rsid w:val="00E362B5"/>
    <w:rsid w:val="00E37069"/>
    <w:rsid w:val="00E40A48"/>
    <w:rsid w:val="00E47665"/>
    <w:rsid w:val="00E503FC"/>
    <w:rsid w:val="00E50D14"/>
    <w:rsid w:val="00E51B14"/>
    <w:rsid w:val="00E522A3"/>
    <w:rsid w:val="00E52FB0"/>
    <w:rsid w:val="00E5583E"/>
    <w:rsid w:val="00E56C4D"/>
    <w:rsid w:val="00E60AC9"/>
    <w:rsid w:val="00E620C2"/>
    <w:rsid w:val="00E62137"/>
    <w:rsid w:val="00E63466"/>
    <w:rsid w:val="00E636A1"/>
    <w:rsid w:val="00E63FFD"/>
    <w:rsid w:val="00E64776"/>
    <w:rsid w:val="00E70888"/>
    <w:rsid w:val="00E741ED"/>
    <w:rsid w:val="00E75617"/>
    <w:rsid w:val="00E76C26"/>
    <w:rsid w:val="00E77968"/>
    <w:rsid w:val="00E87AA0"/>
    <w:rsid w:val="00E93334"/>
    <w:rsid w:val="00E95506"/>
    <w:rsid w:val="00EA0EEB"/>
    <w:rsid w:val="00EA17FA"/>
    <w:rsid w:val="00EA4177"/>
    <w:rsid w:val="00EA41C9"/>
    <w:rsid w:val="00EA4350"/>
    <w:rsid w:val="00EA5D8F"/>
    <w:rsid w:val="00EA67AD"/>
    <w:rsid w:val="00EB190F"/>
    <w:rsid w:val="00EB37CB"/>
    <w:rsid w:val="00EB42D1"/>
    <w:rsid w:val="00EB4CA4"/>
    <w:rsid w:val="00EB6D83"/>
    <w:rsid w:val="00EB7810"/>
    <w:rsid w:val="00EC03A9"/>
    <w:rsid w:val="00EC0F1D"/>
    <w:rsid w:val="00EC1A4D"/>
    <w:rsid w:val="00EC3EB5"/>
    <w:rsid w:val="00EC51F0"/>
    <w:rsid w:val="00EC5EB7"/>
    <w:rsid w:val="00ED039B"/>
    <w:rsid w:val="00ED1DA1"/>
    <w:rsid w:val="00ED52BD"/>
    <w:rsid w:val="00ED5DC9"/>
    <w:rsid w:val="00EE10A5"/>
    <w:rsid w:val="00EE3CC4"/>
    <w:rsid w:val="00EE3E47"/>
    <w:rsid w:val="00EE4C5C"/>
    <w:rsid w:val="00EE6416"/>
    <w:rsid w:val="00EF1B6A"/>
    <w:rsid w:val="00EF3A99"/>
    <w:rsid w:val="00EF6F9E"/>
    <w:rsid w:val="00F027FE"/>
    <w:rsid w:val="00F04424"/>
    <w:rsid w:val="00F0571C"/>
    <w:rsid w:val="00F07B85"/>
    <w:rsid w:val="00F102E1"/>
    <w:rsid w:val="00F12C6C"/>
    <w:rsid w:val="00F12E8E"/>
    <w:rsid w:val="00F136CE"/>
    <w:rsid w:val="00F13BB6"/>
    <w:rsid w:val="00F15EF6"/>
    <w:rsid w:val="00F17EB1"/>
    <w:rsid w:val="00F2019B"/>
    <w:rsid w:val="00F23007"/>
    <w:rsid w:val="00F24E08"/>
    <w:rsid w:val="00F25F0B"/>
    <w:rsid w:val="00F26937"/>
    <w:rsid w:val="00F3741B"/>
    <w:rsid w:val="00F374DD"/>
    <w:rsid w:val="00F423A0"/>
    <w:rsid w:val="00F4650C"/>
    <w:rsid w:val="00F47E3D"/>
    <w:rsid w:val="00F54EEC"/>
    <w:rsid w:val="00F5585C"/>
    <w:rsid w:val="00F561E7"/>
    <w:rsid w:val="00F56ECF"/>
    <w:rsid w:val="00F56EDD"/>
    <w:rsid w:val="00F56FAC"/>
    <w:rsid w:val="00F57A80"/>
    <w:rsid w:val="00F57A8B"/>
    <w:rsid w:val="00F61829"/>
    <w:rsid w:val="00F6422C"/>
    <w:rsid w:val="00F66CCB"/>
    <w:rsid w:val="00F67E3A"/>
    <w:rsid w:val="00F7225F"/>
    <w:rsid w:val="00F72322"/>
    <w:rsid w:val="00F723EA"/>
    <w:rsid w:val="00F73188"/>
    <w:rsid w:val="00F73290"/>
    <w:rsid w:val="00F7384A"/>
    <w:rsid w:val="00F74B6A"/>
    <w:rsid w:val="00F8093F"/>
    <w:rsid w:val="00F845DF"/>
    <w:rsid w:val="00F84F30"/>
    <w:rsid w:val="00F8513C"/>
    <w:rsid w:val="00F8671B"/>
    <w:rsid w:val="00F9035D"/>
    <w:rsid w:val="00F9078B"/>
    <w:rsid w:val="00F93784"/>
    <w:rsid w:val="00F95548"/>
    <w:rsid w:val="00F95BF9"/>
    <w:rsid w:val="00F9700F"/>
    <w:rsid w:val="00FA26CA"/>
    <w:rsid w:val="00FA37B3"/>
    <w:rsid w:val="00FA590D"/>
    <w:rsid w:val="00FB3332"/>
    <w:rsid w:val="00FB4F47"/>
    <w:rsid w:val="00FB4FBC"/>
    <w:rsid w:val="00FB58B4"/>
    <w:rsid w:val="00FB7D83"/>
    <w:rsid w:val="00FC09F8"/>
    <w:rsid w:val="00FC0C33"/>
    <w:rsid w:val="00FC322F"/>
    <w:rsid w:val="00FC3340"/>
    <w:rsid w:val="00FC3D52"/>
    <w:rsid w:val="00FC469B"/>
    <w:rsid w:val="00FC4C0A"/>
    <w:rsid w:val="00FC5FF1"/>
    <w:rsid w:val="00FC6FF8"/>
    <w:rsid w:val="00FD0AE5"/>
    <w:rsid w:val="00FD29D0"/>
    <w:rsid w:val="00FD31B3"/>
    <w:rsid w:val="00FD4A4D"/>
    <w:rsid w:val="00FE2C0E"/>
    <w:rsid w:val="00FE518E"/>
    <w:rsid w:val="00FE5CE1"/>
    <w:rsid w:val="00FF1A72"/>
    <w:rsid w:val="00FF2068"/>
    <w:rsid w:val="00FF3CC7"/>
    <w:rsid w:val="00FF56DF"/>
    <w:rsid w:val="00FF5F56"/>
    <w:rsid w:val="00FF6D3E"/>
    <w:rsid w:val="00FF6EAF"/>
    <w:rsid w:val="02143360"/>
    <w:rsid w:val="030141EE"/>
    <w:rsid w:val="03915342"/>
    <w:rsid w:val="03BD5B8A"/>
    <w:rsid w:val="04982878"/>
    <w:rsid w:val="049D02E9"/>
    <w:rsid w:val="05036D33"/>
    <w:rsid w:val="05603C16"/>
    <w:rsid w:val="058D3E7B"/>
    <w:rsid w:val="064D7BB5"/>
    <w:rsid w:val="06F25F81"/>
    <w:rsid w:val="07594C1D"/>
    <w:rsid w:val="07A9088A"/>
    <w:rsid w:val="07FF3AD2"/>
    <w:rsid w:val="0832593C"/>
    <w:rsid w:val="08567F6D"/>
    <w:rsid w:val="0A0E7A42"/>
    <w:rsid w:val="0A3B7A15"/>
    <w:rsid w:val="0A3E680D"/>
    <w:rsid w:val="0AB620F5"/>
    <w:rsid w:val="0AB8327A"/>
    <w:rsid w:val="0CF8481D"/>
    <w:rsid w:val="0D152980"/>
    <w:rsid w:val="0D441E7D"/>
    <w:rsid w:val="0D9A0D07"/>
    <w:rsid w:val="0DC201C3"/>
    <w:rsid w:val="0E292A59"/>
    <w:rsid w:val="0E6075ED"/>
    <w:rsid w:val="0E6745A3"/>
    <w:rsid w:val="0E6B4F16"/>
    <w:rsid w:val="0E6F0DAF"/>
    <w:rsid w:val="0EF86AD7"/>
    <w:rsid w:val="0F1345BC"/>
    <w:rsid w:val="0F4B72D3"/>
    <w:rsid w:val="0FB61E8C"/>
    <w:rsid w:val="0FBB6EAE"/>
    <w:rsid w:val="10006FD1"/>
    <w:rsid w:val="101C060D"/>
    <w:rsid w:val="104B5C4F"/>
    <w:rsid w:val="10567094"/>
    <w:rsid w:val="10AD20D2"/>
    <w:rsid w:val="10B328A3"/>
    <w:rsid w:val="10D3245B"/>
    <w:rsid w:val="115A3E2B"/>
    <w:rsid w:val="1238761F"/>
    <w:rsid w:val="123C7873"/>
    <w:rsid w:val="124E4AEE"/>
    <w:rsid w:val="13E261F7"/>
    <w:rsid w:val="14CE2894"/>
    <w:rsid w:val="152A69E6"/>
    <w:rsid w:val="15A6552F"/>
    <w:rsid w:val="15B879C2"/>
    <w:rsid w:val="166D32B6"/>
    <w:rsid w:val="172A161E"/>
    <w:rsid w:val="17A028A7"/>
    <w:rsid w:val="18353959"/>
    <w:rsid w:val="18B52DD6"/>
    <w:rsid w:val="19166887"/>
    <w:rsid w:val="1A446579"/>
    <w:rsid w:val="1A515DD4"/>
    <w:rsid w:val="1A987D4D"/>
    <w:rsid w:val="1AFC395F"/>
    <w:rsid w:val="1B7E3EB8"/>
    <w:rsid w:val="1B8F3166"/>
    <w:rsid w:val="1B97251E"/>
    <w:rsid w:val="1B977DDE"/>
    <w:rsid w:val="1BF2545A"/>
    <w:rsid w:val="1C490EA4"/>
    <w:rsid w:val="1C5A6C86"/>
    <w:rsid w:val="1C5E0D5C"/>
    <w:rsid w:val="1C9102FA"/>
    <w:rsid w:val="1C9A6EA9"/>
    <w:rsid w:val="1CB94250"/>
    <w:rsid w:val="1CBE3778"/>
    <w:rsid w:val="1D381BF7"/>
    <w:rsid w:val="1D694A3D"/>
    <w:rsid w:val="1D872BF4"/>
    <w:rsid w:val="1D97C32A"/>
    <w:rsid w:val="1E193144"/>
    <w:rsid w:val="1E887BFB"/>
    <w:rsid w:val="1EC03619"/>
    <w:rsid w:val="1EF70399"/>
    <w:rsid w:val="1F8C6E0A"/>
    <w:rsid w:val="20326F9F"/>
    <w:rsid w:val="20AB592B"/>
    <w:rsid w:val="20DC7CDA"/>
    <w:rsid w:val="20E47699"/>
    <w:rsid w:val="20F734D1"/>
    <w:rsid w:val="21073944"/>
    <w:rsid w:val="216C7996"/>
    <w:rsid w:val="21762BB1"/>
    <w:rsid w:val="21ED7168"/>
    <w:rsid w:val="223075DF"/>
    <w:rsid w:val="227A3F51"/>
    <w:rsid w:val="22A5175C"/>
    <w:rsid w:val="23647A1C"/>
    <w:rsid w:val="2429479B"/>
    <w:rsid w:val="244130BD"/>
    <w:rsid w:val="24EA04DB"/>
    <w:rsid w:val="25D53EF3"/>
    <w:rsid w:val="25DC37F1"/>
    <w:rsid w:val="261342AD"/>
    <w:rsid w:val="273440E6"/>
    <w:rsid w:val="27804CDA"/>
    <w:rsid w:val="28567293"/>
    <w:rsid w:val="29803742"/>
    <w:rsid w:val="29C45535"/>
    <w:rsid w:val="2AA0349B"/>
    <w:rsid w:val="2ACE7187"/>
    <w:rsid w:val="2B6642CB"/>
    <w:rsid w:val="2C4C4C24"/>
    <w:rsid w:val="2D232278"/>
    <w:rsid w:val="2DE8350A"/>
    <w:rsid w:val="2E1F4186"/>
    <w:rsid w:val="2E4A139A"/>
    <w:rsid w:val="2EB834E0"/>
    <w:rsid w:val="2FD41EFC"/>
    <w:rsid w:val="3071156C"/>
    <w:rsid w:val="31187DB3"/>
    <w:rsid w:val="31ED08EE"/>
    <w:rsid w:val="321D7E88"/>
    <w:rsid w:val="32E15F3B"/>
    <w:rsid w:val="32FD6436"/>
    <w:rsid w:val="33DA6DF5"/>
    <w:rsid w:val="344C476A"/>
    <w:rsid w:val="34746E06"/>
    <w:rsid w:val="34B444FF"/>
    <w:rsid w:val="34C04069"/>
    <w:rsid w:val="35B91239"/>
    <w:rsid w:val="36311A00"/>
    <w:rsid w:val="36377AFA"/>
    <w:rsid w:val="3648423A"/>
    <w:rsid w:val="368948B3"/>
    <w:rsid w:val="36A33450"/>
    <w:rsid w:val="36A4548E"/>
    <w:rsid w:val="36F2407D"/>
    <w:rsid w:val="373E304F"/>
    <w:rsid w:val="38F956B5"/>
    <w:rsid w:val="39596EAD"/>
    <w:rsid w:val="399C7579"/>
    <w:rsid w:val="39CB3D50"/>
    <w:rsid w:val="3BE25326"/>
    <w:rsid w:val="3C5F4200"/>
    <w:rsid w:val="3C8277C0"/>
    <w:rsid w:val="3D304738"/>
    <w:rsid w:val="3DF56C33"/>
    <w:rsid w:val="3E162F22"/>
    <w:rsid w:val="3EB7418F"/>
    <w:rsid w:val="3F157927"/>
    <w:rsid w:val="3FC4191D"/>
    <w:rsid w:val="40491726"/>
    <w:rsid w:val="40F02112"/>
    <w:rsid w:val="43706DFF"/>
    <w:rsid w:val="4446781F"/>
    <w:rsid w:val="448076B9"/>
    <w:rsid w:val="44982178"/>
    <w:rsid w:val="456F6BB4"/>
    <w:rsid w:val="45B27DB2"/>
    <w:rsid w:val="45C7459A"/>
    <w:rsid w:val="463D3426"/>
    <w:rsid w:val="464417A7"/>
    <w:rsid w:val="46880C8F"/>
    <w:rsid w:val="46A34FDF"/>
    <w:rsid w:val="46B03904"/>
    <w:rsid w:val="46B344EB"/>
    <w:rsid w:val="470E7720"/>
    <w:rsid w:val="473A67E8"/>
    <w:rsid w:val="4803057D"/>
    <w:rsid w:val="486E0728"/>
    <w:rsid w:val="48D47737"/>
    <w:rsid w:val="49310444"/>
    <w:rsid w:val="49BA770F"/>
    <w:rsid w:val="4A5003A8"/>
    <w:rsid w:val="4A7C5156"/>
    <w:rsid w:val="4AA15200"/>
    <w:rsid w:val="4AAE29BE"/>
    <w:rsid w:val="4AB8526E"/>
    <w:rsid w:val="4B1C10A9"/>
    <w:rsid w:val="4B1C5028"/>
    <w:rsid w:val="4B2934C1"/>
    <w:rsid w:val="4B690B00"/>
    <w:rsid w:val="4BA21977"/>
    <w:rsid w:val="4BC91AAD"/>
    <w:rsid w:val="4C1F5A08"/>
    <w:rsid w:val="4C2A5A7F"/>
    <w:rsid w:val="4D512D41"/>
    <w:rsid w:val="4D64659D"/>
    <w:rsid w:val="4DA94EFC"/>
    <w:rsid w:val="4E897BE8"/>
    <w:rsid w:val="4EAD342F"/>
    <w:rsid w:val="4F1F1D9E"/>
    <w:rsid w:val="4F233F2B"/>
    <w:rsid w:val="4F38695C"/>
    <w:rsid w:val="4F7B4F7E"/>
    <w:rsid w:val="4FBB6587"/>
    <w:rsid w:val="4FC979FE"/>
    <w:rsid w:val="500F4DD9"/>
    <w:rsid w:val="50525DEC"/>
    <w:rsid w:val="52155639"/>
    <w:rsid w:val="52716599"/>
    <w:rsid w:val="52BE1BDA"/>
    <w:rsid w:val="52C35DFB"/>
    <w:rsid w:val="53AF3938"/>
    <w:rsid w:val="53F30A23"/>
    <w:rsid w:val="553D6340"/>
    <w:rsid w:val="55CC656A"/>
    <w:rsid w:val="563D6949"/>
    <w:rsid w:val="56E3609D"/>
    <w:rsid w:val="56F663F1"/>
    <w:rsid w:val="575C6CC7"/>
    <w:rsid w:val="57B12FB4"/>
    <w:rsid w:val="57F977E9"/>
    <w:rsid w:val="58F5454D"/>
    <w:rsid w:val="5A201B88"/>
    <w:rsid w:val="5A5D56F5"/>
    <w:rsid w:val="5AE92F8C"/>
    <w:rsid w:val="5AEF5CF1"/>
    <w:rsid w:val="5B541A64"/>
    <w:rsid w:val="5B5E4332"/>
    <w:rsid w:val="5C6F647B"/>
    <w:rsid w:val="5D1628B8"/>
    <w:rsid w:val="5D1A1D7F"/>
    <w:rsid w:val="5D3B0253"/>
    <w:rsid w:val="5DE441E5"/>
    <w:rsid w:val="5E7C5F63"/>
    <w:rsid w:val="5EAB1A85"/>
    <w:rsid w:val="5EAD68E6"/>
    <w:rsid w:val="5EF325AA"/>
    <w:rsid w:val="5F073074"/>
    <w:rsid w:val="5FFCAF78"/>
    <w:rsid w:val="609D1D1A"/>
    <w:rsid w:val="60A51A04"/>
    <w:rsid w:val="61A21279"/>
    <w:rsid w:val="62344241"/>
    <w:rsid w:val="624A1C0C"/>
    <w:rsid w:val="62CE4826"/>
    <w:rsid w:val="62E25805"/>
    <w:rsid w:val="633B5A35"/>
    <w:rsid w:val="63EA1A99"/>
    <w:rsid w:val="63FE5E12"/>
    <w:rsid w:val="641346A1"/>
    <w:rsid w:val="648D2480"/>
    <w:rsid w:val="65666B48"/>
    <w:rsid w:val="65E07ABB"/>
    <w:rsid w:val="66614F00"/>
    <w:rsid w:val="671915B1"/>
    <w:rsid w:val="67542800"/>
    <w:rsid w:val="67C05E54"/>
    <w:rsid w:val="682E02A6"/>
    <w:rsid w:val="68325914"/>
    <w:rsid w:val="68402DEB"/>
    <w:rsid w:val="6966488C"/>
    <w:rsid w:val="69A11EDB"/>
    <w:rsid w:val="69D9036A"/>
    <w:rsid w:val="6A915BCD"/>
    <w:rsid w:val="6AFA3A55"/>
    <w:rsid w:val="6B1D2DF0"/>
    <w:rsid w:val="6B3779A3"/>
    <w:rsid w:val="6B464817"/>
    <w:rsid w:val="6BB54A12"/>
    <w:rsid w:val="6C4170A4"/>
    <w:rsid w:val="6C692E88"/>
    <w:rsid w:val="6CA73923"/>
    <w:rsid w:val="6CBD7246"/>
    <w:rsid w:val="6D8A6A17"/>
    <w:rsid w:val="6EC31354"/>
    <w:rsid w:val="6EDD76B5"/>
    <w:rsid w:val="6F7B6031"/>
    <w:rsid w:val="704A010F"/>
    <w:rsid w:val="71080A44"/>
    <w:rsid w:val="7127298D"/>
    <w:rsid w:val="71524707"/>
    <w:rsid w:val="719F23B0"/>
    <w:rsid w:val="71E00470"/>
    <w:rsid w:val="723F1A4F"/>
    <w:rsid w:val="724E68D3"/>
    <w:rsid w:val="72762A15"/>
    <w:rsid w:val="72C96627"/>
    <w:rsid w:val="730A2B77"/>
    <w:rsid w:val="73AF6E4C"/>
    <w:rsid w:val="73BC6412"/>
    <w:rsid w:val="73FD2D17"/>
    <w:rsid w:val="7405557C"/>
    <w:rsid w:val="741872D0"/>
    <w:rsid w:val="74544099"/>
    <w:rsid w:val="759D245A"/>
    <w:rsid w:val="7621626E"/>
    <w:rsid w:val="7691279A"/>
    <w:rsid w:val="772D6147"/>
    <w:rsid w:val="77311BB7"/>
    <w:rsid w:val="77891FF0"/>
    <w:rsid w:val="77D13466"/>
    <w:rsid w:val="77F60C27"/>
    <w:rsid w:val="79871799"/>
    <w:rsid w:val="7998002D"/>
    <w:rsid w:val="79BD173E"/>
    <w:rsid w:val="7A507F1A"/>
    <w:rsid w:val="7AF3241E"/>
    <w:rsid w:val="7B4C7EC1"/>
    <w:rsid w:val="7B561AE6"/>
    <w:rsid w:val="7B787C13"/>
    <w:rsid w:val="7BA16F9E"/>
    <w:rsid w:val="7BFB139E"/>
    <w:rsid w:val="7D04266D"/>
    <w:rsid w:val="7D397226"/>
    <w:rsid w:val="7D3C32B8"/>
    <w:rsid w:val="7D7459C8"/>
    <w:rsid w:val="7D9C0FE4"/>
    <w:rsid w:val="7DC4058C"/>
    <w:rsid w:val="7DD97EDC"/>
    <w:rsid w:val="7DDF7526"/>
    <w:rsid w:val="7E3020E7"/>
    <w:rsid w:val="7E304EAD"/>
    <w:rsid w:val="7E8D738E"/>
    <w:rsid w:val="7EEC0B0B"/>
    <w:rsid w:val="AF7F46CA"/>
    <w:rsid w:val="B5EC47C4"/>
    <w:rsid w:val="BFDE0F8C"/>
    <w:rsid w:val="C7AFFEBA"/>
    <w:rsid w:val="CDF81BE9"/>
    <w:rsid w:val="EFF75455"/>
    <w:rsid w:val="FF6F9C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7"/>
    <w:qFormat/>
    <w:uiPriority w:val="9"/>
    <w:pPr>
      <w:keepNext/>
      <w:keepLines/>
      <w:spacing w:before="100" w:beforeLines="100"/>
      <w:outlineLvl w:val="0"/>
    </w:pPr>
    <w:rPr>
      <w:rFonts w:eastAsia="微软雅黑"/>
      <w:b/>
      <w:bCs/>
      <w:color w:val="ED7D31" w:themeColor="accent2"/>
      <w:kern w:val="44"/>
      <w:sz w:val="24"/>
      <w:szCs w:val="44"/>
      <w14:textFill>
        <w14:solidFill>
          <w14:schemeClr w14:val="accent2"/>
        </w14:solidFill>
      </w14:textFill>
    </w:rPr>
  </w:style>
  <w:style w:type="paragraph" w:styleId="3">
    <w:name w:val="heading 2"/>
    <w:basedOn w:val="1"/>
    <w:next w:val="1"/>
    <w:link w:val="18"/>
    <w:unhideWhenUsed/>
    <w:qFormat/>
    <w:uiPriority w:val="9"/>
    <w:pPr>
      <w:keepNext/>
      <w:keepLines/>
      <w:outlineLvl w:val="1"/>
    </w:pPr>
    <w:rPr>
      <w:rFonts w:eastAsia="微软雅黑" w:asciiTheme="majorHAnsi" w:hAnsiTheme="majorHAnsi" w:cstheme="majorBidi"/>
      <w:b/>
      <w:bCs/>
      <w:color w:val="1F4E79" w:themeColor="accent1" w:themeShade="80"/>
      <w:sz w:val="24"/>
      <w:szCs w:val="32"/>
    </w:rPr>
  </w:style>
  <w:style w:type="paragraph" w:styleId="4">
    <w:name w:val="heading 3"/>
    <w:basedOn w:val="1"/>
    <w:next w:val="1"/>
    <w:link w:val="19"/>
    <w:unhideWhenUsed/>
    <w:qFormat/>
    <w:uiPriority w:val="9"/>
    <w:pPr>
      <w:keepNext/>
      <w:keepLines/>
      <w:spacing w:before="50" w:beforeLines="50" w:after="50" w:afterLines="50"/>
      <w:outlineLvl w:val="2"/>
    </w:pPr>
    <w:rPr>
      <w:rFonts w:ascii="Times New Roman" w:hAnsi="Times New Roman" w:eastAsia="宋体"/>
      <w:b/>
      <w:bCs/>
      <w:szCs w:val="32"/>
    </w:rPr>
  </w:style>
  <w:style w:type="paragraph" w:styleId="5">
    <w:name w:val="heading 4"/>
    <w:basedOn w:val="1"/>
    <w:next w:val="1"/>
    <w:link w:val="20"/>
    <w:unhideWhenUsed/>
    <w:qFormat/>
    <w:uiPriority w:val="9"/>
    <w:pPr>
      <w:keepNext/>
      <w:keepLines/>
      <w:ind w:firstLine="200" w:firstLineChars="200"/>
      <w:outlineLvl w:val="3"/>
    </w:pPr>
    <w:rPr>
      <w:rFonts w:asciiTheme="majorHAnsi" w:hAnsiTheme="majorHAnsi" w:eastAsiaTheme="majorEastAsia" w:cstheme="majorBidi"/>
      <w:b/>
      <w:bCs/>
      <w:szCs w:val="28"/>
    </w:rPr>
  </w:style>
  <w:style w:type="character" w:default="1" w:styleId="13">
    <w:name w:val="Default Paragraph Font"/>
    <w:semiHidden/>
    <w:unhideWhenUsed/>
    <w:qFormat/>
    <w:uiPriority w:val="1"/>
  </w:style>
  <w:style w:type="table" w:default="1" w:styleId="1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toc 3"/>
    <w:basedOn w:val="1"/>
    <w:next w:val="1"/>
    <w:unhideWhenUsed/>
    <w:qFormat/>
    <w:uiPriority w:val="39"/>
    <w:pPr>
      <w:ind w:left="840" w:leftChars="400"/>
    </w:pPr>
  </w:style>
  <w:style w:type="paragraph" w:styleId="7">
    <w:name w:val="footer"/>
    <w:basedOn w:val="1"/>
    <w:link w:val="16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15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toc 1"/>
    <w:basedOn w:val="1"/>
    <w:next w:val="1"/>
    <w:unhideWhenUsed/>
    <w:qFormat/>
    <w:uiPriority w:val="39"/>
  </w:style>
  <w:style w:type="paragraph" w:styleId="10">
    <w:name w:val="toc 2"/>
    <w:basedOn w:val="1"/>
    <w:next w:val="1"/>
    <w:unhideWhenUsed/>
    <w:qFormat/>
    <w:uiPriority w:val="39"/>
    <w:pPr>
      <w:ind w:left="420" w:leftChars="200"/>
    </w:pPr>
  </w:style>
  <w:style w:type="paragraph" w:styleId="11">
    <w:name w:val="Normal (Web)"/>
    <w:basedOn w:val="1"/>
    <w:semiHidden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styleId="14">
    <w:name w:val="Hyperlink"/>
    <w:basedOn w:val="13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5">
    <w:name w:val="页眉 字符"/>
    <w:basedOn w:val="13"/>
    <w:link w:val="8"/>
    <w:qFormat/>
    <w:uiPriority w:val="99"/>
    <w:rPr>
      <w:sz w:val="18"/>
      <w:szCs w:val="18"/>
    </w:rPr>
  </w:style>
  <w:style w:type="character" w:customStyle="1" w:styleId="16">
    <w:name w:val="页脚 字符"/>
    <w:basedOn w:val="13"/>
    <w:link w:val="7"/>
    <w:qFormat/>
    <w:uiPriority w:val="99"/>
    <w:rPr>
      <w:sz w:val="18"/>
      <w:szCs w:val="18"/>
    </w:rPr>
  </w:style>
  <w:style w:type="character" w:customStyle="1" w:styleId="17">
    <w:name w:val="标题 1 字符"/>
    <w:basedOn w:val="13"/>
    <w:link w:val="2"/>
    <w:qFormat/>
    <w:uiPriority w:val="9"/>
    <w:rPr>
      <w:rFonts w:eastAsia="微软雅黑"/>
      <w:b/>
      <w:bCs/>
      <w:color w:val="ED7D31" w:themeColor="accent2"/>
      <w:kern w:val="44"/>
      <w:sz w:val="24"/>
      <w:szCs w:val="44"/>
      <w14:textFill>
        <w14:solidFill>
          <w14:schemeClr w14:val="accent2"/>
        </w14:solidFill>
      </w14:textFill>
    </w:rPr>
  </w:style>
  <w:style w:type="character" w:customStyle="1" w:styleId="18">
    <w:name w:val="标题 2 字符"/>
    <w:basedOn w:val="13"/>
    <w:link w:val="3"/>
    <w:qFormat/>
    <w:uiPriority w:val="9"/>
    <w:rPr>
      <w:rFonts w:eastAsia="微软雅黑" w:asciiTheme="majorHAnsi" w:hAnsiTheme="majorHAnsi" w:cstheme="majorBidi"/>
      <w:b/>
      <w:bCs/>
      <w:color w:val="1F4E79" w:themeColor="accent1" w:themeShade="80"/>
      <w:sz w:val="24"/>
      <w:szCs w:val="32"/>
    </w:rPr>
  </w:style>
  <w:style w:type="character" w:customStyle="1" w:styleId="19">
    <w:name w:val="标题 3 字符"/>
    <w:basedOn w:val="13"/>
    <w:link w:val="4"/>
    <w:qFormat/>
    <w:uiPriority w:val="9"/>
    <w:rPr>
      <w:rFonts w:ascii="Times New Roman" w:hAnsi="Times New Roman" w:eastAsia="宋体"/>
      <w:b/>
      <w:bCs/>
      <w:szCs w:val="32"/>
    </w:rPr>
  </w:style>
  <w:style w:type="character" w:customStyle="1" w:styleId="20">
    <w:name w:val="标题 4 字符"/>
    <w:basedOn w:val="13"/>
    <w:link w:val="5"/>
    <w:qFormat/>
    <w:uiPriority w:val="9"/>
    <w:rPr>
      <w:rFonts w:asciiTheme="majorHAnsi" w:hAnsiTheme="majorHAnsi" w:eastAsiaTheme="majorEastAsia" w:cstheme="majorBidi"/>
      <w:b/>
      <w:bCs/>
      <w:szCs w:val="28"/>
    </w:rPr>
  </w:style>
  <w:style w:type="paragraph" w:customStyle="1" w:styleId="21">
    <w:name w:val="TOC 标题1"/>
    <w:basedOn w:val="2"/>
    <w:next w:val="1"/>
    <w:unhideWhenUsed/>
    <w:qFormat/>
    <w:uiPriority w:val="39"/>
    <w:pPr>
      <w:widowControl/>
      <w:spacing w:before="240" w:beforeLines="0" w:line="259" w:lineRule="auto"/>
      <w:jc w:val="left"/>
      <w:outlineLvl w:val="9"/>
    </w:pPr>
    <w:rPr>
      <w:rFonts w:asciiTheme="majorHAnsi" w:hAnsiTheme="majorHAnsi" w:eastAsiaTheme="majorEastAsia" w:cstheme="majorBidi"/>
      <w:bCs w:val="0"/>
      <w:color w:val="2E75B6" w:themeColor="accent1" w:themeShade="BF"/>
      <w:kern w:val="0"/>
      <w:sz w:val="32"/>
      <w:szCs w:val="32"/>
    </w:rPr>
  </w:style>
  <w:style w:type="paragraph" w:styleId="22">
    <w:name w:val="List Paragraph"/>
    <w:basedOn w:val="1"/>
    <w:qFormat/>
    <w:uiPriority w:val="99"/>
    <w:pPr>
      <w:ind w:firstLine="420" w:firstLineChars="200"/>
    </w:pPr>
  </w:style>
  <w:style w:type="character" w:customStyle="1" w:styleId="23">
    <w:name w:val="Unresolved Mention"/>
    <w:basedOn w:val="13"/>
    <w:semiHidden/>
    <w:unhideWhenUsed/>
    <w:qFormat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8" Type="http://schemas.openxmlformats.org/officeDocument/2006/relationships/fontTable" Target="fontTable.xml"/><Relationship Id="rId37" Type="http://schemas.openxmlformats.org/officeDocument/2006/relationships/numbering" Target="numbering.xml"/><Relationship Id="rId36" Type="http://schemas.openxmlformats.org/officeDocument/2006/relationships/customXml" Target="../customXml/item1.xml"/><Relationship Id="rId35" Type="http://schemas.openxmlformats.org/officeDocument/2006/relationships/image" Target="media/image30.png"/><Relationship Id="rId34" Type="http://schemas.openxmlformats.org/officeDocument/2006/relationships/image" Target="media/image29.png"/><Relationship Id="rId33" Type="http://schemas.openxmlformats.org/officeDocument/2006/relationships/image" Target="media/image28.png"/><Relationship Id="rId32" Type="http://schemas.openxmlformats.org/officeDocument/2006/relationships/image" Target="media/image27.png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footer" Target="footer1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16</Pages>
  <Words>1967</Words>
  <Characters>2149</Characters>
  <Lines>13</Lines>
  <Paragraphs>3</Paragraphs>
  <TotalTime>6</TotalTime>
  <ScaleCrop>false</ScaleCrop>
  <LinksUpToDate>false</LinksUpToDate>
  <CharactersWithSpaces>2235</CharactersWithSpaces>
  <Application>WPS Office_4.6.1.7467_F1E327BC-269C-435d-A152-05C5408002CA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2021-03-27T04:19:00Z</dcterms:created>
  <dc:creator>shenyanhbxf@126.com</dc:creator>
  <cp:lastModifiedBy>elk</cp:lastModifiedBy>
  <dcterms:modified xsi:type="dcterms:W3CDTF">2022-11-11T09:51:01Z</dcterms:modified>
  <cp:revision>105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2052-4.6.1.7467</vt:lpwstr>
  </property>
  <property fmtid="{D5CDD505-2E9C-101B-9397-08002B2CF9AE}" pid="3" name="ICV">
    <vt:lpwstr>CA761569911F4347879CAD9397DA5610</vt:lpwstr>
  </property>
</Properties>
</file>